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6D69" w14:textId="10842F19" w:rsidR="009C4BB1" w:rsidRDefault="00021B4F" w:rsidP="009C4BB1">
      <w:pPr>
        <w:jc w:val="center"/>
        <w:rPr>
          <w:rFonts w:cstheme="minorHAnsi"/>
          <w:b/>
          <w:sz w:val="28"/>
          <w:szCs w:val="28"/>
          <w:lang w:val="en-US"/>
        </w:rPr>
      </w:pPr>
      <w:bookmarkStart w:id="0" w:name="_Hlk165278096"/>
      <w:r>
        <w:rPr>
          <w:rFonts w:cstheme="minorHAnsi"/>
          <w:b/>
          <w:sz w:val="28"/>
          <w:szCs w:val="28"/>
          <w:lang w:val="en-US"/>
        </w:rPr>
        <w:t xml:space="preserve">BUA Postdoc Academy: </w:t>
      </w:r>
      <w:r w:rsidR="009C4BB1">
        <w:rPr>
          <w:rFonts w:cstheme="minorHAnsi"/>
          <w:b/>
          <w:sz w:val="28"/>
          <w:szCs w:val="28"/>
          <w:lang w:val="en-US"/>
        </w:rPr>
        <w:t xml:space="preserve">Open </w:t>
      </w:r>
      <w:r w:rsidR="000D325B">
        <w:rPr>
          <w:rFonts w:cstheme="minorHAnsi"/>
          <w:b/>
          <w:sz w:val="28"/>
          <w:szCs w:val="28"/>
          <w:lang w:val="en-US"/>
        </w:rPr>
        <w:t>C</w:t>
      </w:r>
      <w:r w:rsidR="009C4BB1">
        <w:rPr>
          <w:rFonts w:cstheme="minorHAnsi"/>
          <w:b/>
          <w:sz w:val="28"/>
          <w:szCs w:val="28"/>
          <w:lang w:val="en-US"/>
        </w:rPr>
        <w:t>all “</w:t>
      </w:r>
      <w:r w:rsidR="009C4BB1" w:rsidRPr="009C4BB1">
        <w:rPr>
          <w:rFonts w:cstheme="minorHAnsi"/>
          <w:b/>
          <w:sz w:val="28"/>
          <w:szCs w:val="28"/>
          <w:lang w:val="en-US"/>
        </w:rPr>
        <w:t>Hit the Jackpot 2025</w:t>
      </w:r>
      <w:r w:rsidR="009C4BB1">
        <w:rPr>
          <w:rFonts w:cstheme="minorHAnsi"/>
          <w:b/>
          <w:sz w:val="28"/>
          <w:szCs w:val="28"/>
          <w:lang w:val="en-US"/>
        </w:rPr>
        <w:t>”</w:t>
      </w:r>
    </w:p>
    <w:bookmarkEnd w:id="0"/>
    <w:p w14:paraId="126483EF" w14:textId="1C8AF4EF" w:rsidR="006E596A" w:rsidRPr="00587FA5" w:rsidRDefault="006E596A" w:rsidP="006E596A">
      <w:pPr>
        <w:jc w:val="center"/>
        <w:rPr>
          <w:b/>
          <w:sz w:val="24"/>
          <w:szCs w:val="24"/>
          <w:lang w:val="en-US"/>
        </w:rPr>
      </w:pPr>
      <w:r w:rsidRPr="00587FA5">
        <w:rPr>
          <w:b/>
          <w:sz w:val="24"/>
          <w:szCs w:val="24"/>
          <w:lang w:val="en-US"/>
        </w:rPr>
        <w:t xml:space="preserve">Up to €10,000 for Postdoc Networking Projects </w:t>
      </w:r>
      <w:r w:rsidRPr="009C4BB1">
        <w:rPr>
          <w:rFonts w:eastAsia="Times New Roman" w:cstheme="minorHAnsi"/>
          <w:b/>
          <w:sz w:val="24"/>
          <w:szCs w:val="24"/>
          <w:lang w:val="en-US" w:eastAsia="de-DE"/>
        </w:rPr>
        <w:t>fostering Career Growth!</w:t>
      </w:r>
    </w:p>
    <w:p w14:paraId="0CA435A9" w14:textId="068396FB" w:rsidR="00021B4F" w:rsidRDefault="00021B4F" w:rsidP="009C4BB1">
      <w:pPr>
        <w:jc w:val="both"/>
        <w:rPr>
          <w:rFonts w:cstheme="minorHAnsi"/>
          <w:lang w:val="en-US"/>
        </w:rPr>
      </w:pPr>
    </w:p>
    <w:p w14:paraId="4DB7E14A" w14:textId="270C37A7" w:rsidR="00021B4F" w:rsidRPr="00D565E7" w:rsidRDefault="00D565E7" w:rsidP="00D565E7">
      <w:pPr>
        <w:pStyle w:val="Default"/>
        <w:jc w:val="both"/>
        <w:rPr>
          <w:rFonts w:asciiTheme="minorHAnsi" w:hAnsiTheme="minorHAnsi" w:cstheme="minorHAnsi"/>
          <w:color w:val="auto"/>
          <w:sz w:val="22"/>
          <w:szCs w:val="22"/>
          <w:lang w:val="en-US"/>
        </w:rPr>
      </w:pPr>
      <w:r w:rsidRPr="00FA4B6F">
        <w:rPr>
          <w:rFonts w:asciiTheme="minorHAnsi" w:hAnsiTheme="minorHAnsi" w:cstheme="minorHAnsi"/>
          <w:color w:val="auto"/>
          <w:sz w:val="22"/>
          <w:szCs w:val="22"/>
          <w:lang w:val="en-US"/>
        </w:rPr>
        <w:t xml:space="preserve">After the success of the 2023 and 2024 calls, </w:t>
      </w:r>
      <w:r w:rsidRPr="00FA4B6F">
        <w:rPr>
          <w:rFonts w:asciiTheme="minorHAnsi" w:hAnsiTheme="minorHAnsi" w:cstheme="minorHAnsi"/>
          <w:i/>
          <w:iCs/>
          <w:color w:val="auto"/>
          <w:sz w:val="22"/>
          <w:szCs w:val="22"/>
          <w:lang w:val="en-US"/>
        </w:rPr>
        <w:t>Hit the Jackpot</w:t>
      </w:r>
      <w:r w:rsidRPr="00FA4B6F">
        <w:rPr>
          <w:rFonts w:asciiTheme="minorHAnsi" w:hAnsiTheme="minorHAnsi" w:cstheme="minorHAnsi"/>
          <w:color w:val="auto"/>
          <w:sz w:val="22"/>
          <w:szCs w:val="22"/>
          <w:lang w:val="en-US"/>
        </w:rPr>
        <w:t xml:space="preserve"> enters its third round to fund collaborative networking career-supporting projects.</w:t>
      </w:r>
    </w:p>
    <w:p w14:paraId="7129F387" w14:textId="77777777" w:rsidR="00D363E2" w:rsidRPr="008805F7" w:rsidRDefault="00D363E2" w:rsidP="009C4BB1">
      <w:pPr>
        <w:pStyle w:val="Default"/>
        <w:jc w:val="both"/>
        <w:rPr>
          <w:rFonts w:asciiTheme="minorHAnsi" w:hAnsiTheme="minorHAnsi" w:cstheme="minorHAnsi"/>
          <w:b/>
          <w:bCs/>
          <w:sz w:val="22"/>
          <w:szCs w:val="22"/>
          <w:lang w:val="en-US"/>
        </w:rPr>
      </w:pPr>
    </w:p>
    <w:p w14:paraId="71707175" w14:textId="77777777" w:rsidR="00D363E2" w:rsidRPr="008805F7" w:rsidRDefault="00D363E2" w:rsidP="00D363E2">
      <w:pPr>
        <w:pStyle w:val="Default"/>
        <w:jc w:val="both"/>
        <w:rPr>
          <w:rFonts w:asciiTheme="minorHAnsi" w:hAnsiTheme="minorHAnsi" w:cstheme="minorHAnsi"/>
          <w:b/>
          <w:sz w:val="22"/>
          <w:szCs w:val="22"/>
          <w:lang w:val="en-US"/>
        </w:rPr>
      </w:pPr>
      <w:r w:rsidRPr="008805F7">
        <w:rPr>
          <w:rFonts w:asciiTheme="minorHAnsi" w:hAnsiTheme="minorHAnsi" w:cstheme="minorHAnsi"/>
          <w:b/>
          <w:sz w:val="22"/>
          <w:szCs w:val="22"/>
          <w:lang w:val="en-US"/>
        </w:rPr>
        <w:t xml:space="preserve">Initiatives eligible for funding </w:t>
      </w:r>
    </w:p>
    <w:p w14:paraId="01BD999B" w14:textId="77777777" w:rsidR="00D363E2" w:rsidRPr="008805F7" w:rsidRDefault="00D363E2" w:rsidP="00D363E2">
      <w:pPr>
        <w:spacing w:after="0" w:line="240" w:lineRule="auto"/>
        <w:jc w:val="both"/>
        <w:rPr>
          <w:rFonts w:eastAsia="Times New Roman" w:cstheme="minorHAnsi"/>
          <w:lang w:val="en-US" w:eastAsia="de-DE"/>
        </w:rPr>
      </w:pPr>
    </w:p>
    <w:p w14:paraId="639E0CE3" w14:textId="77777777" w:rsidR="009E701E" w:rsidRPr="009E701E" w:rsidRDefault="009E701E" w:rsidP="009E701E">
      <w:pPr>
        <w:spacing w:after="0" w:line="240" w:lineRule="auto"/>
        <w:jc w:val="both"/>
        <w:rPr>
          <w:rFonts w:eastAsia="Times New Roman" w:cs="Calibri"/>
          <w:lang w:val="en-US" w:eastAsia="de-DE"/>
        </w:rPr>
      </w:pPr>
      <w:r w:rsidRPr="009E701E">
        <w:rPr>
          <w:rFonts w:eastAsia="Times New Roman" w:cs="Calibri"/>
          <w:lang w:val="en-US" w:eastAsia="de-DE"/>
        </w:rPr>
        <w:t xml:space="preserve">Are you a postdoctoral researcher looking to expand your academic collaborations across borders? </w:t>
      </w:r>
      <w:r w:rsidRPr="009E701E">
        <w:rPr>
          <w:rFonts w:eastAsia="Times New Roman" w:cs="Calibri"/>
          <w:lang w:val="en"/>
        </w:rPr>
        <w:t>We look forward to supporting with up to 10,000</w:t>
      </w:r>
      <w:r w:rsidRPr="009E701E">
        <w:rPr>
          <w:rFonts w:eastAsia="Times New Roman" w:cs="Calibri"/>
          <w:lang w:val="en-US"/>
        </w:rPr>
        <w:t>€</w:t>
      </w:r>
      <w:r w:rsidRPr="009E701E">
        <w:rPr>
          <w:rFonts w:eastAsia="Times New Roman" w:cs="Calibri"/>
          <w:lang w:val="en"/>
        </w:rPr>
        <w:t xml:space="preserve"> the best and most innovative from Postdocs self-initiated networking career-idea. This grant supports projects to develop regional, national, and international networks and engage with diverse academic cultures and scientific innovations.</w:t>
      </w:r>
    </w:p>
    <w:p w14:paraId="51FC5F0A" w14:textId="77777777" w:rsidR="00D92169" w:rsidRPr="00D92169" w:rsidRDefault="00D92169" w:rsidP="00D92169">
      <w:pPr>
        <w:pStyle w:val="Default"/>
        <w:rPr>
          <w:rFonts w:asciiTheme="minorHAnsi" w:hAnsiTheme="minorHAnsi" w:cstheme="minorBidi"/>
          <w:color w:val="auto"/>
          <w:sz w:val="22"/>
          <w:szCs w:val="22"/>
          <w:lang w:val="en-US"/>
        </w:rPr>
      </w:pPr>
    </w:p>
    <w:p w14:paraId="774A1F66" w14:textId="77777777" w:rsidR="00302E61" w:rsidRPr="00302E61" w:rsidRDefault="00302E61" w:rsidP="00302E61">
      <w:pPr>
        <w:spacing w:after="0" w:line="240" w:lineRule="auto"/>
        <w:jc w:val="both"/>
        <w:rPr>
          <w:rFonts w:eastAsia="Times New Roman" w:cs="Calibri"/>
          <w:lang w:val="en"/>
        </w:rPr>
      </w:pPr>
      <w:r w:rsidRPr="00302E61">
        <w:rPr>
          <w:rFonts w:eastAsia="Times New Roman" w:cs="Calibri"/>
          <w:lang w:val="en-US"/>
        </w:rPr>
        <w:t xml:space="preserve">Therefore, get together with your peers and create a space to </w:t>
      </w:r>
      <w:r w:rsidRPr="00302E61">
        <w:rPr>
          <w:rFonts w:eastAsia="Times New Roman" w:cs="Calibri"/>
          <w:lang w:val="en"/>
        </w:rPr>
        <w:t>discuss topics of common interests related to your career, socially relevant themes or/and scientific tasks. All this in an interdisciplinary frame or just discipline specific, in or out of academia, is up to you!</w:t>
      </w:r>
    </w:p>
    <w:p w14:paraId="5ACA4166" w14:textId="77777777" w:rsidR="00DE513B" w:rsidRDefault="00DE513B" w:rsidP="00D92169">
      <w:pPr>
        <w:pStyle w:val="Default"/>
        <w:rPr>
          <w:lang w:val="en-US"/>
        </w:rPr>
      </w:pPr>
    </w:p>
    <w:p w14:paraId="30C1690E" w14:textId="0E3322C9" w:rsidR="00D92169" w:rsidRPr="00DE513B" w:rsidRDefault="00DE513B" w:rsidP="00D92169">
      <w:pPr>
        <w:pStyle w:val="Default"/>
        <w:rPr>
          <w:rFonts w:asciiTheme="minorHAnsi" w:hAnsiTheme="minorHAnsi" w:cstheme="minorHAnsi"/>
          <w:b/>
          <w:bCs/>
          <w:sz w:val="22"/>
          <w:szCs w:val="22"/>
          <w:lang w:val="en-US"/>
        </w:rPr>
      </w:pPr>
      <w:r w:rsidRPr="00DE513B">
        <w:rPr>
          <w:sz w:val="22"/>
          <w:szCs w:val="22"/>
          <w:lang w:val="en-US"/>
        </w:rPr>
        <w:t>Through this open call, we aim to support a wide range of networking activities and formats, provided that your personal career development remains the primary objective. We particularly encourage creative and innovative approaches to regional, national, or international networking, and welcome projects that demonstrate strong potential for meaningful career advancement.</w:t>
      </w:r>
    </w:p>
    <w:p w14:paraId="3DE9A716" w14:textId="77777777" w:rsidR="00DE513B" w:rsidRDefault="00DE513B" w:rsidP="00D363E2">
      <w:pPr>
        <w:pStyle w:val="Default"/>
        <w:rPr>
          <w:rFonts w:asciiTheme="minorHAnsi" w:hAnsiTheme="minorHAnsi" w:cstheme="minorHAnsi"/>
          <w:b/>
          <w:bCs/>
          <w:sz w:val="22"/>
          <w:szCs w:val="22"/>
          <w:lang w:val="en-US"/>
        </w:rPr>
      </w:pPr>
    </w:p>
    <w:p w14:paraId="21270FFB" w14:textId="1C3BD1BB" w:rsidR="00D363E2" w:rsidRPr="008805F7" w:rsidRDefault="00D363E2" w:rsidP="00D363E2">
      <w:pPr>
        <w:pStyle w:val="Default"/>
        <w:rPr>
          <w:rFonts w:asciiTheme="minorHAnsi" w:hAnsiTheme="minorHAnsi" w:cstheme="minorHAnsi"/>
          <w:b/>
          <w:bCs/>
          <w:sz w:val="22"/>
          <w:szCs w:val="22"/>
          <w:lang w:val="en-US"/>
        </w:rPr>
      </w:pPr>
      <w:r w:rsidRPr="008805F7">
        <w:rPr>
          <w:rFonts w:asciiTheme="minorHAnsi" w:hAnsiTheme="minorHAnsi" w:cstheme="minorHAnsi"/>
          <w:b/>
          <w:bCs/>
          <w:sz w:val="22"/>
          <w:szCs w:val="22"/>
          <w:lang w:val="en-US"/>
        </w:rPr>
        <w:t xml:space="preserve">Hit the Jackpot Goals  </w:t>
      </w:r>
    </w:p>
    <w:p w14:paraId="729CE094" w14:textId="77777777" w:rsidR="00D363E2" w:rsidRPr="008805F7" w:rsidRDefault="00D363E2" w:rsidP="00D363E2">
      <w:pPr>
        <w:pStyle w:val="Default"/>
        <w:rPr>
          <w:rFonts w:asciiTheme="minorHAnsi" w:hAnsiTheme="minorHAnsi" w:cstheme="minorHAnsi"/>
          <w:sz w:val="22"/>
          <w:szCs w:val="22"/>
          <w:lang w:val="en-US"/>
        </w:rPr>
      </w:pPr>
    </w:p>
    <w:p w14:paraId="07608A26" w14:textId="2013C674" w:rsidR="00D363E2" w:rsidRPr="008805F7" w:rsidRDefault="00D363E2" w:rsidP="00D363E2">
      <w:pPr>
        <w:pStyle w:val="Default"/>
        <w:rPr>
          <w:rFonts w:asciiTheme="minorHAnsi" w:hAnsiTheme="minorHAnsi" w:cstheme="minorHAnsi"/>
          <w:sz w:val="22"/>
          <w:szCs w:val="22"/>
          <w:lang w:val="en-US"/>
        </w:rPr>
      </w:pPr>
      <w:r w:rsidRPr="008805F7">
        <w:rPr>
          <w:rFonts w:asciiTheme="minorHAnsi" w:hAnsiTheme="minorHAnsi" w:cstheme="minorHAnsi"/>
          <w:sz w:val="22"/>
          <w:szCs w:val="22"/>
          <w:lang w:val="en-US"/>
        </w:rPr>
        <w:t>The funding provided is intended to</w:t>
      </w:r>
      <w:r w:rsidR="00D92169">
        <w:rPr>
          <w:rFonts w:asciiTheme="minorHAnsi" w:hAnsiTheme="minorHAnsi" w:cstheme="minorHAnsi"/>
          <w:sz w:val="22"/>
          <w:szCs w:val="22"/>
          <w:lang w:val="en-US"/>
        </w:rPr>
        <w:t>:</w:t>
      </w:r>
    </w:p>
    <w:p w14:paraId="1DA09B5D" w14:textId="77777777" w:rsidR="00D363E2" w:rsidRPr="008805F7" w:rsidRDefault="00D363E2" w:rsidP="00D363E2">
      <w:pPr>
        <w:pStyle w:val="Default"/>
        <w:rPr>
          <w:rFonts w:asciiTheme="minorHAnsi" w:hAnsiTheme="minorHAnsi" w:cstheme="minorHAnsi"/>
          <w:sz w:val="22"/>
          <w:szCs w:val="22"/>
          <w:lang w:val="en-US"/>
        </w:rPr>
      </w:pPr>
    </w:p>
    <w:p w14:paraId="02205833" w14:textId="77777777" w:rsidR="00D92169" w:rsidRPr="00D92169" w:rsidRDefault="00D92169" w:rsidP="00D92169">
      <w:pPr>
        <w:pStyle w:val="Default"/>
        <w:rPr>
          <w:rFonts w:asciiTheme="minorHAnsi" w:hAnsiTheme="minorHAnsi" w:cstheme="minorHAnsi"/>
          <w:sz w:val="22"/>
          <w:szCs w:val="22"/>
          <w:lang w:val="en-US"/>
        </w:rPr>
      </w:pPr>
      <w:r w:rsidRPr="00D92169">
        <w:rPr>
          <w:rFonts w:asciiTheme="minorHAnsi" w:hAnsiTheme="minorHAnsi" w:cstheme="minorHAnsi"/>
          <w:sz w:val="22"/>
          <w:szCs w:val="22"/>
          <w:lang w:val="en-US"/>
        </w:rPr>
        <w:t>• Support early-career researchers in developing their careers by learning to integrate local, international, and interdisciplinary perspectives through networking.</w:t>
      </w:r>
    </w:p>
    <w:p w14:paraId="2DE43E65" w14:textId="77777777" w:rsidR="00D92169" w:rsidRPr="00D92169" w:rsidRDefault="00D92169" w:rsidP="00D92169">
      <w:pPr>
        <w:pStyle w:val="Default"/>
        <w:rPr>
          <w:rFonts w:asciiTheme="minorHAnsi" w:hAnsiTheme="minorHAnsi" w:cstheme="minorHAnsi"/>
          <w:sz w:val="22"/>
          <w:szCs w:val="22"/>
          <w:lang w:val="en-US"/>
        </w:rPr>
      </w:pPr>
    </w:p>
    <w:p w14:paraId="24322F5F" w14:textId="283A866E" w:rsidR="00D363E2" w:rsidRDefault="00D92169" w:rsidP="00D92169">
      <w:pPr>
        <w:pStyle w:val="Default"/>
        <w:rPr>
          <w:rFonts w:asciiTheme="minorHAnsi" w:hAnsiTheme="minorHAnsi" w:cstheme="minorHAnsi"/>
          <w:b/>
          <w:bCs/>
          <w:sz w:val="22"/>
          <w:szCs w:val="22"/>
          <w:lang w:val="en-US"/>
        </w:rPr>
      </w:pPr>
      <w:r w:rsidRPr="00D92169">
        <w:rPr>
          <w:rFonts w:asciiTheme="minorHAnsi" w:hAnsiTheme="minorHAnsi" w:cstheme="minorHAnsi"/>
          <w:sz w:val="22"/>
          <w:szCs w:val="22"/>
          <w:lang w:val="en-US"/>
        </w:rPr>
        <w:t>• Foster collaboration and exchange between researchers from different institutions and disciplines in Berlin and beyond, focusing on topics relevant to career development, both within and outside academia.</w:t>
      </w:r>
    </w:p>
    <w:p w14:paraId="53708D09" w14:textId="77777777" w:rsidR="00D363E2" w:rsidRDefault="00D363E2" w:rsidP="00D363E2">
      <w:pPr>
        <w:pStyle w:val="Default"/>
        <w:rPr>
          <w:rFonts w:asciiTheme="minorHAnsi" w:hAnsiTheme="minorHAnsi" w:cstheme="minorHAnsi"/>
          <w:b/>
          <w:bCs/>
          <w:sz w:val="22"/>
          <w:szCs w:val="22"/>
          <w:lang w:val="en-US"/>
        </w:rPr>
      </w:pPr>
    </w:p>
    <w:p w14:paraId="76A15A25" w14:textId="77777777" w:rsidR="00850588" w:rsidRDefault="00850588" w:rsidP="00D363E2">
      <w:pPr>
        <w:pStyle w:val="Default"/>
        <w:rPr>
          <w:rFonts w:asciiTheme="minorHAnsi" w:hAnsiTheme="minorHAnsi" w:cstheme="minorHAnsi"/>
          <w:b/>
          <w:bCs/>
          <w:sz w:val="22"/>
          <w:szCs w:val="22"/>
          <w:lang w:val="en-US"/>
        </w:rPr>
      </w:pPr>
    </w:p>
    <w:p w14:paraId="74C5EEEF" w14:textId="77777777" w:rsidR="00D93EB9" w:rsidRDefault="00D93EB9" w:rsidP="00D363E2">
      <w:pPr>
        <w:pStyle w:val="Default"/>
        <w:rPr>
          <w:rFonts w:asciiTheme="minorHAnsi" w:hAnsiTheme="minorHAnsi" w:cstheme="minorHAnsi"/>
          <w:b/>
          <w:bCs/>
          <w:sz w:val="22"/>
          <w:szCs w:val="22"/>
          <w:lang w:val="en-US"/>
        </w:rPr>
      </w:pPr>
    </w:p>
    <w:p w14:paraId="008BE7AD" w14:textId="686C4D05" w:rsidR="00D363E2" w:rsidRPr="008E6EF3" w:rsidRDefault="00D363E2" w:rsidP="00D363E2">
      <w:pPr>
        <w:pStyle w:val="Default"/>
        <w:rPr>
          <w:rFonts w:asciiTheme="minorHAnsi" w:hAnsiTheme="minorHAnsi" w:cstheme="minorHAnsi"/>
          <w:sz w:val="22"/>
          <w:szCs w:val="22"/>
          <w:lang w:val="en-US"/>
        </w:rPr>
      </w:pPr>
      <w:r w:rsidRPr="008E6EF3">
        <w:rPr>
          <w:rFonts w:asciiTheme="minorHAnsi" w:hAnsiTheme="minorHAnsi" w:cstheme="minorHAnsi"/>
          <w:b/>
          <w:bCs/>
          <w:sz w:val="22"/>
          <w:szCs w:val="22"/>
          <w:lang w:val="en-US"/>
        </w:rPr>
        <w:t xml:space="preserve">Application Process </w:t>
      </w:r>
    </w:p>
    <w:p w14:paraId="38D61E15" w14:textId="70D5F853" w:rsidR="000C3B27" w:rsidRDefault="000C3B27" w:rsidP="00D363E2">
      <w:pPr>
        <w:spacing w:before="100" w:beforeAutospacing="1" w:after="100" w:afterAutospacing="1" w:line="240" w:lineRule="auto"/>
        <w:rPr>
          <w:lang w:val="en-US"/>
        </w:rPr>
      </w:pPr>
      <w:r w:rsidRPr="00D92169">
        <w:rPr>
          <w:lang w:val="en-US"/>
        </w:rPr>
        <w:t xml:space="preserve">Each project must be initiated by at least two postdocs from different BUA institutions. We welcome additional collaboration with international partners or partners from the Berlin-Brandenburg research area (e.g., BR50 institutions), although this is not required. </w:t>
      </w:r>
    </w:p>
    <w:p w14:paraId="436D2A86" w14:textId="2CFB1EB7" w:rsidR="00D363E2" w:rsidRPr="008E6EF3" w:rsidRDefault="00D363E2" w:rsidP="00D363E2">
      <w:pPr>
        <w:spacing w:before="100" w:beforeAutospacing="1" w:after="100" w:afterAutospacing="1" w:line="240" w:lineRule="auto"/>
        <w:rPr>
          <w:rFonts w:eastAsia="Times New Roman" w:cstheme="minorHAnsi"/>
          <w:b/>
          <w:bCs/>
          <w:lang w:val="en-US" w:eastAsia="de-DE"/>
        </w:rPr>
      </w:pPr>
      <w:r w:rsidRPr="008E6EF3">
        <w:rPr>
          <w:rFonts w:eastAsia="Times New Roman" w:cstheme="minorHAnsi"/>
          <w:b/>
          <w:bCs/>
          <w:lang w:val="en-US" w:eastAsia="de-DE"/>
        </w:rPr>
        <w:t>Primarily, support will be provided in the form of material resources up to €10,000. The funds will be available from 202</w:t>
      </w:r>
      <w:r w:rsidR="00EC4A4E">
        <w:rPr>
          <w:rFonts w:eastAsia="Times New Roman" w:cstheme="minorHAnsi"/>
          <w:b/>
          <w:bCs/>
          <w:lang w:val="en-US" w:eastAsia="de-DE"/>
        </w:rPr>
        <w:t>6</w:t>
      </w:r>
      <w:r w:rsidRPr="008E6EF3">
        <w:rPr>
          <w:rFonts w:eastAsia="Times New Roman" w:cstheme="minorHAnsi"/>
          <w:b/>
          <w:bCs/>
          <w:lang w:val="en-US" w:eastAsia="de-DE"/>
        </w:rPr>
        <w:t xml:space="preserve"> and should be expended within the year.</w:t>
      </w:r>
    </w:p>
    <w:p w14:paraId="3A1E8920" w14:textId="77777777" w:rsidR="00D363E2" w:rsidRPr="008E6EF3" w:rsidRDefault="00D363E2" w:rsidP="00D363E2">
      <w:pPr>
        <w:rPr>
          <w:rFonts w:cstheme="minorHAnsi"/>
          <w:lang w:val="en-US"/>
        </w:rPr>
      </w:pPr>
      <w:r w:rsidRPr="008E6EF3">
        <w:rPr>
          <w:rFonts w:cstheme="minorHAnsi"/>
          <w:lang w:val="en-US"/>
        </w:rPr>
        <w:t xml:space="preserve">Please submit the </w:t>
      </w:r>
      <w:r w:rsidRPr="008E6EF3">
        <w:rPr>
          <w:rFonts w:cstheme="minorHAnsi"/>
          <w:u w:val="single"/>
          <w:lang w:val="en-US"/>
        </w:rPr>
        <w:t>application form</w:t>
      </w:r>
      <w:r w:rsidRPr="008E6EF3">
        <w:rPr>
          <w:rFonts w:cstheme="minorHAnsi"/>
          <w:lang w:val="en-US"/>
        </w:rPr>
        <w:t xml:space="preserve"> along with project </w:t>
      </w:r>
      <w:r w:rsidRPr="008E6EF3">
        <w:rPr>
          <w:rFonts w:cstheme="minorHAnsi"/>
          <w:u w:val="single"/>
          <w:lang w:val="en-US"/>
        </w:rPr>
        <w:t xml:space="preserve">leader’s CV </w:t>
      </w:r>
      <w:r w:rsidRPr="008E6EF3">
        <w:rPr>
          <w:rFonts w:cstheme="minorHAnsi"/>
          <w:lang w:val="en-US"/>
        </w:rPr>
        <w:t xml:space="preserve">in </w:t>
      </w:r>
      <w:r w:rsidRPr="008E6EF3">
        <w:rPr>
          <w:rFonts w:cstheme="minorHAnsi"/>
          <w:u w:val="single"/>
          <w:lang w:val="en-US"/>
        </w:rPr>
        <w:t>a single PDF document</w:t>
      </w:r>
      <w:r w:rsidRPr="008E6EF3">
        <w:rPr>
          <w:rFonts w:cstheme="minorHAnsi"/>
          <w:lang w:val="en-US"/>
        </w:rPr>
        <w:t>.</w:t>
      </w:r>
    </w:p>
    <w:p w14:paraId="407F6811" w14:textId="66C4BC36" w:rsidR="00D363E2" w:rsidRPr="008E6EF3" w:rsidRDefault="00D363E2" w:rsidP="00D363E2">
      <w:pPr>
        <w:rPr>
          <w:rFonts w:cstheme="minorHAnsi"/>
          <w:lang w:val="en-US"/>
        </w:rPr>
      </w:pPr>
      <w:r w:rsidRPr="008E6EF3">
        <w:rPr>
          <w:rFonts w:cstheme="minorHAnsi"/>
          <w:lang w:val="en-US"/>
        </w:rPr>
        <w:lastRenderedPageBreak/>
        <w:t xml:space="preserve">Applications can be submitted up to </w:t>
      </w:r>
      <w:r w:rsidR="00B518E3">
        <w:rPr>
          <w:rFonts w:cstheme="minorHAnsi"/>
          <w:lang w:val="en-US"/>
        </w:rPr>
        <w:t>10</w:t>
      </w:r>
      <w:r w:rsidRPr="008E6EF3">
        <w:rPr>
          <w:rFonts w:cstheme="minorHAnsi"/>
          <w:vertAlign w:val="superscript"/>
          <w:lang w:val="en-US"/>
        </w:rPr>
        <w:t>th</w:t>
      </w:r>
      <w:r w:rsidRPr="008E6EF3">
        <w:rPr>
          <w:rFonts w:cstheme="minorHAnsi"/>
          <w:lang w:val="en-US"/>
        </w:rPr>
        <w:t xml:space="preserve"> Friday, </w:t>
      </w:r>
      <w:r w:rsidR="00B518E3">
        <w:rPr>
          <w:rFonts w:cstheme="minorHAnsi"/>
          <w:lang w:val="en-US"/>
        </w:rPr>
        <w:t>October</w:t>
      </w:r>
      <w:r w:rsidR="00B156C8">
        <w:rPr>
          <w:rFonts w:cstheme="minorHAnsi"/>
          <w:lang w:val="en-US"/>
        </w:rPr>
        <w:t xml:space="preserve"> </w:t>
      </w:r>
      <w:r w:rsidRPr="008E6EF3">
        <w:rPr>
          <w:rFonts w:cstheme="minorHAnsi"/>
          <w:lang w:val="en-US"/>
        </w:rPr>
        <w:t>202</w:t>
      </w:r>
      <w:r w:rsidR="00B156C8">
        <w:rPr>
          <w:rFonts w:cstheme="minorHAnsi"/>
          <w:lang w:val="en-US"/>
        </w:rPr>
        <w:t>5</w:t>
      </w:r>
      <w:r w:rsidRPr="008E6EF3">
        <w:rPr>
          <w:rFonts w:cstheme="minorHAnsi"/>
          <w:lang w:val="en-US"/>
        </w:rPr>
        <w:t xml:space="preserve">. The results will be announced </w:t>
      </w:r>
      <w:r w:rsidR="00B156C8">
        <w:rPr>
          <w:rFonts w:cstheme="minorHAnsi"/>
          <w:lang w:val="en-US"/>
        </w:rPr>
        <w:t>in November</w:t>
      </w:r>
      <w:r w:rsidRPr="008E6EF3">
        <w:rPr>
          <w:rFonts w:cstheme="minorHAnsi"/>
          <w:lang w:val="en-US"/>
        </w:rPr>
        <w:t xml:space="preserve"> 202</w:t>
      </w:r>
      <w:r w:rsidR="00B156C8">
        <w:rPr>
          <w:rFonts w:cstheme="minorHAnsi"/>
          <w:lang w:val="en-US"/>
        </w:rPr>
        <w:t>5</w:t>
      </w:r>
      <w:r w:rsidRPr="008E6EF3">
        <w:rPr>
          <w:rFonts w:cstheme="minorHAnsi"/>
          <w:lang w:val="en-US"/>
        </w:rPr>
        <w:t xml:space="preserve">.  </w:t>
      </w:r>
    </w:p>
    <w:p w14:paraId="72C82D0A" w14:textId="77777777" w:rsidR="00D363E2" w:rsidRPr="008E6EF3" w:rsidRDefault="00D363E2" w:rsidP="00D363E2">
      <w:pPr>
        <w:rPr>
          <w:rFonts w:cstheme="minorHAnsi"/>
          <w:lang w:val="en-US"/>
        </w:rPr>
      </w:pPr>
      <w:r w:rsidRPr="008E6EF3">
        <w:rPr>
          <w:rFonts w:cstheme="minorHAnsi"/>
          <w:lang w:val="en-US"/>
        </w:rPr>
        <w:t xml:space="preserve">The applications will be evaluated by the </w:t>
      </w:r>
      <w:r w:rsidRPr="008E6EF3">
        <w:rPr>
          <w:rFonts w:cstheme="minorHAnsi"/>
          <w:u w:val="single"/>
          <w:lang w:val="en-US"/>
        </w:rPr>
        <w:t>Postdoc Academy Council</w:t>
      </w:r>
      <w:r w:rsidRPr="008E6EF3">
        <w:rPr>
          <w:rFonts w:cstheme="minorHAnsi"/>
          <w:lang w:val="en-US"/>
        </w:rPr>
        <w:t>, which will make a final decision based on the following criteria:</w:t>
      </w:r>
    </w:p>
    <w:p w14:paraId="734DC565" w14:textId="22253204" w:rsidR="009B79E0" w:rsidRPr="00EE19B6" w:rsidRDefault="00EE19B6" w:rsidP="00D363E2">
      <w:pPr>
        <w:pStyle w:val="Listenabsatz"/>
        <w:rPr>
          <w:rFonts w:cstheme="minorHAnsi"/>
          <w:lang w:val="en-US"/>
        </w:rPr>
      </w:pPr>
      <w:r w:rsidRPr="00EE19B6">
        <w:rPr>
          <w:lang w:val="en-US"/>
        </w:rPr>
        <w:t xml:space="preserve">• </w:t>
      </w:r>
      <w:r w:rsidRPr="00EE19B6">
        <w:rPr>
          <w:rStyle w:val="Fett"/>
          <w:lang w:val="en-US"/>
        </w:rPr>
        <w:t>The objectives and significance of your networking</w:t>
      </w:r>
      <w:r w:rsidR="000D325B">
        <w:rPr>
          <w:rStyle w:val="Fett"/>
          <w:lang w:val="en-US"/>
        </w:rPr>
        <w:t xml:space="preserve"> project for</w:t>
      </w:r>
      <w:r w:rsidRPr="00EE19B6">
        <w:rPr>
          <w:rStyle w:val="Fett"/>
          <w:lang w:val="en-US"/>
        </w:rPr>
        <w:t xml:space="preserve"> career development.</w:t>
      </w:r>
      <w:r w:rsidRPr="00EE19B6">
        <w:rPr>
          <w:lang w:val="en-US"/>
        </w:rPr>
        <w:br/>
        <w:t xml:space="preserve">• </w:t>
      </w:r>
      <w:r w:rsidRPr="00EE19B6">
        <w:rPr>
          <w:rStyle w:val="Fett"/>
          <w:lang w:val="en-US"/>
        </w:rPr>
        <w:t>The group of beneficiaries (how postdocs will benefit in terms of career development and community building).</w:t>
      </w:r>
      <w:r w:rsidRPr="00EE19B6">
        <w:rPr>
          <w:lang w:val="en-US"/>
        </w:rPr>
        <w:br/>
        <w:t xml:space="preserve">• </w:t>
      </w:r>
      <w:r w:rsidRPr="00EE19B6">
        <w:rPr>
          <w:rStyle w:val="Fett"/>
          <w:lang w:val="en-US"/>
        </w:rPr>
        <w:t>Viability: Procedure and implementation of strategies for building and maintaining professional relationships, knowledge transfer, and/or collaborative activities that support career advancement.</w:t>
      </w:r>
      <w:r w:rsidRPr="00EE19B6">
        <w:rPr>
          <w:lang w:val="en-US"/>
        </w:rPr>
        <w:br/>
        <w:t xml:space="preserve">• </w:t>
      </w:r>
      <w:r w:rsidRPr="00EE19B6">
        <w:rPr>
          <w:rStyle w:val="Fett"/>
          <w:lang w:val="en-US"/>
        </w:rPr>
        <w:t>Additional value (the anticipated impact and, if possible, the sustainability of the network or community).</w:t>
      </w:r>
    </w:p>
    <w:p w14:paraId="6569DBFF" w14:textId="748FFFA5" w:rsidR="00D363E2" w:rsidRPr="008E6EF3" w:rsidRDefault="00D363E2" w:rsidP="00D363E2">
      <w:pPr>
        <w:pStyle w:val="Default"/>
        <w:rPr>
          <w:rFonts w:asciiTheme="minorHAnsi" w:hAnsiTheme="minorHAnsi" w:cstheme="minorHAnsi"/>
          <w:sz w:val="22"/>
          <w:szCs w:val="22"/>
          <w:lang w:val="en-US"/>
        </w:rPr>
      </w:pPr>
      <w:r w:rsidRPr="008E6EF3">
        <w:rPr>
          <w:rFonts w:asciiTheme="minorHAnsi" w:hAnsiTheme="minorHAnsi" w:cstheme="minorHAnsi"/>
          <w:sz w:val="22"/>
          <w:szCs w:val="22"/>
          <w:lang w:val="en-US"/>
        </w:rPr>
        <w:t xml:space="preserve">Successful applicants are required to a final report </w:t>
      </w:r>
      <w:r w:rsidR="000F36D6">
        <w:rPr>
          <w:rFonts w:asciiTheme="minorHAnsi" w:hAnsiTheme="minorHAnsi" w:cstheme="minorHAnsi"/>
          <w:sz w:val="22"/>
          <w:szCs w:val="22"/>
          <w:lang w:val="en-US"/>
        </w:rPr>
        <w:t xml:space="preserve">that </w:t>
      </w:r>
      <w:r w:rsidRPr="008E6EF3">
        <w:rPr>
          <w:rFonts w:asciiTheme="minorHAnsi" w:hAnsiTheme="minorHAnsi" w:cstheme="minorHAnsi"/>
          <w:sz w:val="22"/>
          <w:szCs w:val="22"/>
          <w:lang w:val="en-US"/>
        </w:rPr>
        <w:t>must be submitted within four weeks after the project's completion by the end of 20</w:t>
      </w:r>
      <w:r w:rsidR="000F36D6">
        <w:rPr>
          <w:rFonts w:asciiTheme="minorHAnsi" w:hAnsiTheme="minorHAnsi" w:cstheme="minorHAnsi"/>
          <w:sz w:val="22"/>
          <w:szCs w:val="22"/>
          <w:lang w:val="en-US"/>
        </w:rPr>
        <w:t>2</w:t>
      </w:r>
      <w:r w:rsidRPr="008E6EF3">
        <w:rPr>
          <w:rFonts w:asciiTheme="minorHAnsi" w:hAnsiTheme="minorHAnsi" w:cstheme="minorHAnsi"/>
          <w:sz w:val="22"/>
          <w:szCs w:val="22"/>
          <w:lang w:val="en-US"/>
        </w:rPr>
        <w:t>6.</w:t>
      </w:r>
    </w:p>
    <w:p w14:paraId="2929AAA4" w14:textId="77777777" w:rsidR="00D363E2" w:rsidRPr="008E6EF3" w:rsidRDefault="00D363E2" w:rsidP="00D363E2">
      <w:pPr>
        <w:pStyle w:val="Default"/>
        <w:rPr>
          <w:rFonts w:asciiTheme="minorHAnsi" w:hAnsiTheme="minorHAnsi" w:cstheme="minorHAnsi"/>
          <w:sz w:val="22"/>
          <w:szCs w:val="22"/>
          <w:lang w:val="en-US"/>
        </w:rPr>
      </w:pPr>
    </w:p>
    <w:p w14:paraId="3E8429B9" w14:textId="2F642A66" w:rsidR="00D363E2" w:rsidRPr="008E6EF3" w:rsidRDefault="00D363E2" w:rsidP="00D363E2">
      <w:pPr>
        <w:pStyle w:val="Default"/>
        <w:rPr>
          <w:rFonts w:asciiTheme="minorHAnsi" w:hAnsiTheme="minorHAnsi" w:cstheme="minorHAnsi"/>
          <w:b/>
          <w:sz w:val="22"/>
          <w:szCs w:val="22"/>
          <w:lang w:val="en-US"/>
        </w:rPr>
      </w:pPr>
      <w:r w:rsidRPr="008E6EF3">
        <w:rPr>
          <w:rFonts w:asciiTheme="minorHAnsi" w:hAnsiTheme="minorHAnsi" w:cstheme="minorHAnsi"/>
          <w:sz w:val="22"/>
          <w:szCs w:val="22"/>
          <w:lang w:val="en-US"/>
        </w:rPr>
        <w:t xml:space="preserve">Please submit your complete application to </w:t>
      </w:r>
      <w:r w:rsidRPr="008E6EF3">
        <w:rPr>
          <w:rFonts w:asciiTheme="minorHAnsi" w:hAnsiTheme="minorHAnsi" w:cstheme="minorHAnsi"/>
          <w:b/>
          <w:sz w:val="22"/>
          <w:szCs w:val="22"/>
          <w:lang w:val="en-US"/>
        </w:rPr>
        <w:t>postdocs@berlin-university-alliance.de</w:t>
      </w:r>
    </w:p>
    <w:p w14:paraId="3D8D5732" w14:textId="30BB668B" w:rsidR="00D363E2" w:rsidRPr="00B518E3" w:rsidRDefault="00D363E2" w:rsidP="00D363E2">
      <w:pPr>
        <w:pStyle w:val="Default"/>
        <w:rPr>
          <w:rFonts w:asciiTheme="minorHAnsi" w:hAnsiTheme="minorHAnsi" w:cstheme="minorHAnsi"/>
          <w:color w:val="auto"/>
          <w:sz w:val="22"/>
          <w:szCs w:val="22"/>
          <w:lang w:val="en-US"/>
        </w:rPr>
      </w:pPr>
      <w:r w:rsidRPr="008E6EF3">
        <w:rPr>
          <w:rFonts w:asciiTheme="minorHAnsi" w:hAnsiTheme="minorHAnsi" w:cstheme="minorHAnsi"/>
          <w:sz w:val="22"/>
          <w:szCs w:val="22"/>
          <w:lang w:val="en-US"/>
        </w:rPr>
        <w:t xml:space="preserve"> </w:t>
      </w:r>
    </w:p>
    <w:p w14:paraId="7256F15A" w14:textId="77777777" w:rsidR="00D363E2" w:rsidRPr="008E6EF3" w:rsidRDefault="00D363E2" w:rsidP="00D363E2">
      <w:pPr>
        <w:pStyle w:val="Default"/>
        <w:rPr>
          <w:rFonts w:asciiTheme="minorHAnsi" w:hAnsiTheme="minorHAnsi" w:cstheme="minorHAnsi"/>
          <w:sz w:val="22"/>
          <w:szCs w:val="22"/>
          <w:lang w:val="en-US"/>
        </w:rPr>
      </w:pPr>
      <w:r w:rsidRPr="008E6EF3">
        <w:rPr>
          <w:rFonts w:asciiTheme="minorHAnsi" w:hAnsiTheme="minorHAnsi" w:cstheme="minorHAnsi"/>
          <w:b/>
          <w:bCs/>
          <w:iCs/>
          <w:sz w:val="22"/>
          <w:szCs w:val="22"/>
          <w:lang w:val="en-US"/>
        </w:rPr>
        <w:t xml:space="preserve">Contact </w:t>
      </w:r>
    </w:p>
    <w:p w14:paraId="0C7601E2" w14:textId="77777777" w:rsidR="00D363E2" w:rsidRPr="008E6EF3" w:rsidRDefault="00D363E2" w:rsidP="00D363E2">
      <w:pPr>
        <w:pStyle w:val="Default"/>
        <w:rPr>
          <w:rFonts w:asciiTheme="minorHAnsi" w:hAnsiTheme="minorHAnsi" w:cstheme="minorHAnsi"/>
          <w:sz w:val="22"/>
          <w:szCs w:val="22"/>
          <w:lang w:val="en-US"/>
        </w:rPr>
      </w:pPr>
      <w:r w:rsidRPr="008E6EF3">
        <w:rPr>
          <w:rFonts w:asciiTheme="minorHAnsi" w:hAnsiTheme="minorHAnsi" w:cstheme="minorHAnsi"/>
          <w:sz w:val="22"/>
          <w:szCs w:val="22"/>
          <w:lang w:val="en-US"/>
        </w:rPr>
        <w:t xml:space="preserve">Dr. Nadia Zysman, Program Manager </w:t>
      </w:r>
    </w:p>
    <w:p w14:paraId="2632FC11" w14:textId="77777777" w:rsidR="00D363E2" w:rsidRPr="008E6EF3" w:rsidRDefault="00D363E2" w:rsidP="00D363E2">
      <w:pPr>
        <w:pStyle w:val="Default"/>
        <w:rPr>
          <w:rFonts w:asciiTheme="minorHAnsi" w:hAnsiTheme="minorHAnsi" w:cstheme="minorHAnsi"/>
          <w:sz w:val="22"/>
          <w:szCs w:val="22"/>
        </w:rPr>
      </w:pPr>
      <w:r w:rsidRPr="008E6EF3">
        <w:rPr>
          <w:rFonts w:asciiTheme="minorHAnsi" w:hAnsiTheme="minorHAnsi" w:cstheme="minorHAnsi"/>
          <w:sz w:val="22"/>
          <w:szCs w:val="22"/>
        </w:rPr>
        <w:t xml:space="preserve">Freie Universität Berlin </w:t>
      </w:r>
    </w:p>
    <w:p w14:paraId="0CFCDE2A" w14:textId="77777777" w:rsidR="00D363E2" w:rsidRPr="008805F7" w:rsidRDefault="00D363E2" w:rsidP="00D363E2">
      <w:pPr>
        <w:spacing w:after="0"/>
        <w:rPr>
          <w:rFonts w:cstheme="minorHAnsi"/>
        </w:rPr>
      </w:pPr>
      <w:r w:rsidRPr="008E6EF3">
        <w:rPr>
          <w:rFonts w:cstheme="minorHAnsi"/>
        </w:rPr>
        <w:t>Tel.: +49 30 / 838- 55626</w:t>
      </w:r>
      <w:r w:rsidRPr="008805F7">
        <w:rPr>
          <w:rFonts w:cstheme="minorHAnsi"/>
        </w:rPr>
        <w:t xml:space="preserve"> </w:t>
      </w:r>
    </w:p>
    <w:p w14:paraId="5BE39765" w14:textId="77777777" w:rsidR="00D363E2" w:rsidRPr="008805F7" w:rsidRDefault="00D363E2" w:rsidP="00D363E2">
      <w:pPr>
        <w:spacing w:after="0"/>
        <w:rPr>
          <w:rFonts w:cstheme="minorHAnsi"/>
          <w:color w:val="0062C2"/>
        </w:rPr>
      </w:pPr>
      <w:r w:rsidRPr="008805F7">
        <w:rPr>
          <w:rFonts w:cstheme="minorHAnsi"/>
        </w:rPr>
        <w:t xml:space="preserve">E-Mail: </w:t>
      </w:r>
      <w:r w:rsidRPr="008805F7">
        <w:rPr>
          <w:rFonts w:cstheme="minorHAnsi"/>
          <w:color w:val="0062C2"/>
        </w:rPr>
        <w:t xml:space="preserve">postdocs@berlin-university-alliance.de </w:t>
      </w:r>
    </w:p>
    <w:p w14:paraId="4533E8FD" w14:textId="77777777" w:rsidR="00D363E2" w:rsidRPr="008805F7" w:rsidRDefault="00D363E2" w:rsidP="00D363E2">
      <w:pPr>
        <w:rPr>
          <w:rFonts w:cstheme="minorHAnsi"/>
        </w:rPr>
      </w:pPr>
      <w:r w:rsidRPr="008805F7">
        <w:rPr>
          <w:rFonts w:cstheme="minorHAnsi"/>
          <w:b/>
        </w:rPr>
        <w:t xml:space="preserve"> </w:t>
      </w:r>
    </w:p>
    <w:p w14:paraId="737E0FF1" w14:textId="77777777" w:rsidR="00D363E2" w:rsidRPr="008805F7" w:rsidRDefault="00D363E2" w:rsidP="00D363E2">
      <w:pPr>
        <w:rPr>
          <w:rFonts w:cstheme="minorHAnsi"/>
          <w:color w:val="000000"/>
        </w:rPr>
      </w:pPr>
    </w:p>
    <w:p w14:paraId="7E598D25" w14:textId="77777777" w:rsidR="00D363E2" w:rsidRPr="00D363E2" w:rsidRDefault="00D363E2" w:rsidP="00D363E2"/>
    <w:sectPr w:rsidR="00D363E2" w:rsidRPr="00D363E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9AD4" w14:textId="77777777" w:rsidR="00C742BD" w:rsidRDefault="00C742BD" w:rsidP="001067DC">
      <w:pPr>
        <w:spacing w:after="0" w:line="240" w:lineRule="auto"/>
      </w:pPr>
      <w:r>
        <w:separator/>
      </w:r>
    </w:p>
  </w:endnote>
  <w:endnote w:type="continuationSeparator" w:id="0">
    <w:p w14:paraId="636409E0" w14:textId="77777777" w:rsidR="00C742BD" w:rsidRDefault="00C742BD" w:rsidP="0010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0B4B" w14:textId="77777777" w:rsidR="00D268B4" w:rsidRDefault="00D268B4">
    <w:pPr>
      <w:pStyle w:val="Fuzeile"/>
      <w:jc w:val="center"/>
    </w:pPr>
  </w:p>
  <w:p w14:paraId="43A5E3E2" w14:textId="77777777" w:rsidR="00C73A59" w:rsidRDefault="00C73A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DD40" w14:textId="77777777" w:rsidR="00C742BD" w:rsidRDefault="00C742BD" w:rsidP="001067DC">
      <w:pPr>
        <w:spacing w:after="0" w:line="240" w:lineRule="auto"/>
      </w:pPr>
      <w:r>
        <w:separator/>
      </w:r>
    </w:p>
  </w:footnote>
  <w:footnote w:type="continuationSeparator" w:id="0">
    <w:p w14:paraId="06366603" w14:textId="77777777" w:rsidR="00C742BD" w:rsidRDefault="00C742BD" w:rsidP="0010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700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4"/>
      <w:gridCol w:w="4531"/>
    </w:tblGrid>
    <w:tr w:rsidR="009C4BB1" w14:paraId="6CF1E96C" w14:textId="77777777" w:rsidTr="00966CE3">
      <w:trPr>
        <w:jc w:val="right"/>
      </w:trPr>
      <w:tc>
        <w:tcPr>
          <w:tcW w:w="12474" w:type="dxa"/>
        </w:tcPr>
        <w:p w14:paraId="4FE7DA9D" w14:textId="77777777" w:rsidR="009C4BB1" w:rsidRDefault="009C4BB1" w:rsidP="009C4BB1">
          <w:pPr>
            <w:pStyle w:val="Kopfzeile"/>
            <w:jc w:val="right"/>
          </w:pPr>
          <w:r>
            <w:rPr>
              <w:noProof/>
            </w:rPr>
            <w:drawing>
              <wp:inline distT="0" distB="0" distL="0" distR="0" wp14:anchorId="37A829A7" wp14:editId="4952B4A6">
                <wp:extent cx="2651760" cy="154800"/>
                <wp:effectExtent l="0" t="0" r="0" b="0"/>
                <wp:docPr id="26" name="Grafik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651760" cy="154800"/>
                        </a:xfrm>
                        <a:prstGeom prst="rect">
                          <a:avLst/>
                        </a:prstGeom>
                        <a:ln>
                          <a:noFill/>
                          <a:prstDash/>
                        </a:ln>
                      </pic:spPr>
                    </pic:pic>
                  </a:graphicData>
                </a:graphic>
              </wp:inline>
            </w:drawing>
          </w:r>
        </w:p>
      </w:tc>
      <w:tc>
        <w:tcPr>
          <w:tcW w:w="4531" w:type="dxa"/>
        </w:tcPr>
        <w:p w14:paraId="0CBA94FA" w14:textId="77777777" w:rsidR="009C4BB1" w:rsidRDefault="009C4BB1" w:rsidP="009C4BB1">
          <w:pPr>
            <w:pStyle w:val="Kopfzeile"/>
            <w:tabs>
              <w:tab w:val="right" w:pos="4315"/>
            </w:tabs>
          </w:pPr>
          <w:r>
            <w:rPr>
              <w:noProof/>
            </w:rPr>
            <w:drawing>
              <wp:inline distT="0" distB="0" distL="0" distR="0" wp14:anchorId="04E91B00" wp14:editId="7DBD888B">
                <wp:extent cx="838200" cy="335798"/>
                <wp:effectExtent l="0" t="0" r="0" b="7620"/>
                <wp:docPr id="3831385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38200" cy="335798"/>
                        </a:xfrm>
                        <a:prstGeom prst="rect">
                          <a:avLst/>
                        </a:prstGeom>
                      </pic:spPr>
                    </pic:pic>
                  </a:graphicData>
                </a:graphic>
              </wp:inline>
            </w:drawing>
          </w:r>
        </w:p>
      </w:tc>
    </w:tr>
    <w:tr w:rsidR="009C4BB1" w14:paraId="1B58C5C7" w14:textId="77777777" w:rsidTr="00966CE3">
      <w:trPr>
        <w:trHeight w:val="597"/>
        <w:jc w:val="right"/>
      </w:trPr>
      <w:tc>
        <w:tcPr>
          <w:tcW w:w="12474" w:type="dxa"/>
        </w:tcPr>
        <w:p w14:paraId="1794D3B1" w14:textId="77777777" w:rsidR="009C4BB1" w:rsidRDefault="009C4BB1" w:rsidP="009C4BB1">
          <w:pPr>
            <w:pStyle w:val="Kopfzeile"/>
          </w:pPr>
        </w:p>
      </w:tc>
      <w:tc>
        <w:tcPr>
          <w:tcW w:w="4531" w:type="dxa"/>
        </w:tcPr>
        <w:p w14:paraId="4389DFBA" w14:textId="77777777" w:rsidR="009C4BB1" w:rsidRDefault="009C4BB1" w:rsidP="009C4BB1">
          <w:pPr>
            <w:pStyle w:val="Kopfzeile"/>
          </w:pPr>
        </w:p>
      </w:tc>
    </w:tr>
  </w:tbl>
  <w:p w14:paraId="4279CFB7" w14:textId="1F6BC069" w:rsidR="001067DC" w:rsidRDefault="00893A0E" w:rsidP="00893A0E">
    <w:pPr>
      <w:pStyle w:val="Kopfzeile"/>
      <w:tabs>
        <w:tab w:val="clear" w:pos="4536"/>
        <w:tab w:val="clear" w:pos="9072"/>
        <w:tab w:val="left" w:pos="54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A5E"/>
    <w:multiLevelType w:val="hybridMultilevel"/>
    <w:tmpl w:val="DA8CE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CE26EC"/>
    <w:multiLevelType w:val="hybridMultilevel"/>
    <w:tmpl w:val="A698C45A"/>
    <w:lvl w:ilvl="0" w:tplc="226AC16A">
      <w:start w:val="1"/>
      <w:numFmt w:val="bullet"/>
      <w:lvlText w:val=""/>
      <w:lvlJc w:val="left"/>
      <w:pPr>
        <w:ind w:left="720" w:hanging="360"/>
      </w:pPr>
      <w:rPr>
        <w:rFonts w:ascii="Symbol" w:hAnsi="Symbol" w:hint="default"/>
      </w:rPr>
    </w:lvl>
    <w:lvl w:ilvl="1" w:tplc="70AA9CD0">
      <w:start w:val="1"/>
      <w:numFmt w:val="bullet"/>
      <w:lvlText w:val="o"/>
      <w:lvlJc w:val="left"/>
      <w:pPr>
        <w:ind w:left="1440" w:hanging="360"/>
      </w:pPr>
      <w:rPr>
        <w:rFonts w:ascii="Courier New" w:hAnsi="Courier New" w:cs="Courier New" w:hint="default"/>
      </w:rPr>
    </w:lvl>
    <w:lvl w:ilvl="2" w:tplc="6930C346">
      <w:start w:val="1"/>
      <w:numFmt w:val="bullet"/>
      <w:lvlText w:val=""/>
      <w:lvlJc w:val="left"/>
      <w:pPr>
        <w:ind w:left="2160" w:hanging="360"/>
      </w:pPr>
      <w:rPr>
        <w:rFonts w:ascii="Wingdings" w:hAnsi="Wingdings" w:hint="default"/>
      </w:rPr>
    </w:lvl>
    <w:lvl w:ilvl="3" w:tplc="CB76ED26">
      <w:start w:val="1"/>
      <w:numFmt w:val="bullet"/>
      <w:lvlText w:val=""/>
      <w:lvlJc w:val="left"/>
      <w:pPr>
        <w:ind w:left="2880" w:hanging="360"/>
      </w:pPr>
      <w:rPr>
        <w:rFonts w:ascii="Symbol" w:hAnsi="Symbol" w:hint="default"/>
      </w:rPr>
    </w:lvl>
    <w:lvl w:ilvl="4" w:tplc="71A40128">
      <w:start w:val="1"/>
      <w:numFmt w:val="bullet"/>
      <w:lvlText w:val="o"/>
      <w:lvlJc w:val="left"/>
      <w:pPr>
        <w:ind w:left="3600" w:hanging="360"/>
      </w:pPr>
      <w:rPr>
        <w:rFonts w:ascii="Courier New" w:hAnsi="Courier New" w:cs="Courier New" w:hint="default"/>
      </w:rPr>
    </w:lvl>
    <w:lvl w:ilvl="5" w:tplc="BB74CF02">
      <w:start w:val="1"/>
      <w:numFmt w:val="bullet"/>
      <w:lvlText w:val=""/>
      <w:lvlJc w:val="left"/>
      <w:pPr>
        <w:ind w:left="4320" w:hanging="360"/>
      </w:pPr>
      <w:rPr>
        <w:rFonts w:ascii="Wingdings" w:hAnsi="Wingdings" w:hint="default"/>
      </w:rPr>
    </w:lvl>
    <w:lvl w:ilvl="6" w:tplc="F89ACE68">
      <w:start w:val="1"/>
      <w:numFmt w:val="bullet"/>
      <w:lvlText w:val=""/>
      <w:lvlJc w:val="left"/>
      <w:pPr>
        <w:ind w:left="5040" w:hanging="360"/>
      </w:pPr>
      <w:rPr>
        <w:rFonts w:ascii="Symbol" w:hAnsi="Symbol" w:hint="default"/>
      </w:rPr>
    </w:lvl>
    <w:lvl w:ilvl="7" w:tplc="E2927C22">
      <w:start w:val="1"/>
      <w:numFmt w:val="bullet"/>
      <w:lvlText w:val="o"/>
      <w:lvlJc w:val="left"/>
      <w:pPr>
        <w:ind w:left="5760" w:hanging="360"/>
      </w:pPr>
      <w:rPr>
        <w:rFonts w:ascii="Courier New" w:hAnsi="Courier New" w:cs="Courier New" w:hint="default"/>
      </w:rPr>
    </w:lvl>
    <w:lvl w:ilvl="8" w:tplc="B554CFFA">
      <w:start w:val="1"/>
      <w:numFmt w:val="bullet"/>
      <w:lvlText w:val=""/>
      <w:lvlJc w:val="left"/>
      <w:pPr>
        <w:ind w:left="6480" w:hanging="360"/>
      </w:pPr>
      <w:rPr>
        <w:rFonts w:ascii="Wingdings" w:hAnsi="Wingdings" w:hint="default"/>
      </w:rPr>
    </w:lvl>
  </w:abstractNum>
  <w:abstractNum w:abstractNumId="2" w15:restartNumberingAfterBreak="0">
    <w:nsid w:val="0EC1575F"/>
    <w:multiLevelType w:val="hybridMultilevel"/>
    <w:tmpl w:val="CAA41E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CB420A"/>
    <w:multiLevelType w:val="hybridMultilevel"/>
    <w:tmpl w:val="9118AE14"/>
    <w:lvl w:ilvl="0" w:tplc="7B2EFC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2A123C"/>
    <w:multiLevelType w:val="hybridMultilevel"/>
    <w:tmpl w:val="7A64AE4A"/>
    <w:lvl w:ilvl="0" w:tplc="297601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9C5390"/>
    <w:multiLevelType w:val="hybridMultilevel"/>
    <w:tmpl w:val="2728778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11264B"/>
    <w:multiLevelType w:val="hybridMultilevel"/>
    <w:tmpl w:val="7D8AB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7C29AA"/>
    <w:multiLevelType w:val="hybridMultilevel"/>
    <w:tmpl w:val="D5641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457E21"/>
    <w:multiLevelType w:val="hybridMultilevel"/>
    <w:tmpl w:val="6C463CD4"/>
    <w:lvl w:ilvl="0" w:tplc="297601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7F3971"/>
    <w:multiLevelType w:val="hybridMultilevel"/>
    <w:tmpl w:val="A6D24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130AE2"/>
    <w:multiLevelType w:val="hybridMultilevel"/>
    <w:tmpl w:val="A260DC44"/>
    <w:lvl w:ilvl="0" w:tplc="5C80FAA8">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6C5339"/>
    <w:multiLevelType w:val="hybridMultilevel"/>
    <w:tmpl w:val="C1962A32"/>
    <w:lvl w:ilvl="0" w:tplc="0407000F">
      <w:start w:val="1"/>
      <w:numFmt w:val="decimal"/>
      <w:lvlText w:val="%1."/>
      <w:lvlJc w:val="left"/>
      <w:pPr>
        <w:ind w:left="4330" w:hanging="360"/>
      </w:pPr>
      <w:rPr>
        <w:rFonts w:hint="default"/>
      </w:rPr>
    </w:lvl>
    <w:lvl w:ilvl="1" w:tplc="04070019" w:tentative="1">
      <w:start w:val="1"/>
      <w:numFmt w:val="lowerLetter"/>
      <w:lvlText w:val="%2."/>
      <w:lvlJc w:val="left"/>
      <w:pPr>
        <w:ind w:left="5050" w:hanging="360"/>
      </w:pPr>
    </w:lvl>
    <w:lvl w:ilvl="2" w:tplc="0407001B" w:tentative="1">
      <w:start w:val="1"/>
      <w:numFmt w:val="lowerRoman"/>
      <w:lvlText w:val="%3."/>
      <w:lvlJc w:val="right"/>
      <w:pPr>
        <w:ind w:left="5770" w:hanging="180"/>
      </w:pPr>
    </w:lvl>
    <w:lvl w:ilvl="3" w:tplc="0407000F" w:tentative="1">
      <w:start w:val="1"/>
      <w:numFmt w:val="decimal"/>
      <w:lvlText w:val="%4."/>
      <w:lvlJc w:val="left"/>
      <w:pPr>
        <w:ind w:left="6490" w:hanging="360"/>
      </w:pPr>
    </w:lvl>
    <w:lvl w:ilvl="4" w:tplc="04070019" w:tentative="1">
      <w:start w:val="1"/>
      <w:numFmt w:val="lowerLetter"/>
      <w:lvlText w:val="%5."/>
      <w:lvlJc w:val="left"/>
      <w:pPr>
        <w:ind w:left="7210" w:hanging="360"/>
      </w:pPr>
    </w:lvl>
    <w:lvl w:ilvl="5" w:tplc="0407001B" w:tentative="1">
      <w:start w:val="1"/>
      <w:numFmt w:val="lowerRoman"/>
      <w:lvlText w:val="%6."/>
      <w:lvlJc w:val="right"/>
      <w:pPr>
        <w:ind w:left="7930" w:hanging="180"/>
      </w:pPr>
    </w:lvl>
    <w:lvl w:ilvl="6" w:tplc="0407000F" w:tentative="1">
      <w:start w:val="1"/>
      <w:numFmt w:val="decimal"/>
      <w:lvlText w:val="%7."/>
      <w:lvlJc w:val="left"/>
      <w:pPr>
        <w:ind w:left="8650" w:hanging="360"/>
      </w:pPr>
    </w:lvl>
    <w:lvl w:ilvl="7" w:tplc="04070019" w:tentative="1">
      <w:start w:val="1"/>
      <w:numFmt w:val="lowerLetter"/>
      <w:lvlText w:val="%8."/>
      <w:lvlJc w:val="left"/>
      <w:pPr>
        <w:ind w:left="9370" w:hanging="360"/>
      </w:pPr>
    </w:lvl>
    <w:lvl w:ilvl="8" w:tplc="0407001B" w:tentative="1">
      <w:start w:val="1"/>
      <w:numFmt w:val="lowerRoman"/>
      <w:lvlText w:val="%9."/>
      <w:lvlJc w:val="right"/>
      <w:pPr>
        <w:ind w:left="10090" w:hanging="180"/>
      </w:pPr>
    </w:lvl>
  </w:abstractNum>
  <w:abstractNum w:abstractNumId="12" w15:restartNumberingAfterBreak="0">
    <w:nsid w:val="45550FE8"/>
    <w:multiLevelType w:val="hybridMultilevel"/>
    <w:tmpl w:val="D9D0B878"/>
    <w:lvl w:ilvl="0" w:tplc="04070001">
      <w:start w:val="1"/>
      <w:numFmt w:val="bullet"/>
      <w:lvlText w:val=""/>
      <w:lvlJc w:val="left"/>
      <w:pPr>
        <w:ind w:left="720" w:hanging="360"/>
      </w:pPr>
      <w:rPr>
        <w:rFonts w:ascii="Symbol" w:hAnsi="Symbol" w:hint="default"/>
      </w:rPr>
    </w:lvl>
    <w:lvl w:ilvl="1" w:tplc="77EABF48">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778F4A"/>
    <w:multiLevelType w:val="hybridMultilevel"/>
    <w:tmpl w:val="2D7D1B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C1728DF"/>
    <w:multiLevelType w:val="hybridMultilevel"/>
    <w:tmpl w:val="6B4CC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D13F6E"/>
    <w:multiLevelType w:val="hybridMultilevel"/>
    <w:tmpl w:val="58EE301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55543B4"/>
    <w:multiLevelType w:val="hybridMultilevel"/>
    <w:tmpl w:val="2A929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0F6AFD"/>
    <w:multiLevelType w:val="hybridMultilevel"/>
    <w:tmpl w:val="AF4A73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6"/>
  </w:num>
  <w:num w:numId="3">
    <w:abstractNumId w:val="10"/>
  </w:num>
  <w:num w:numId="4">
    <w:abstractNumId w:val="0"/>
  </w:num>
  <w:num w:numId="5">
    <w:abstractNumId w:val="8"/>
  </w:num>
  <w:num w:numId="6">
    <w:abstractNumId w:val="4"/>
  </w:num>
  <w:num w:numId="7">
    <w:abstractNumId w:val="14"/>
  </w:num>
  <w:num w:numId="8">
    <w:abstractNumId w:val="3"/>
  </w:num>
  <w:num w:numId="9">
    <w:abstractNumId w:val="2"/>
  </w:num>
  <w:num w:numId="10">
    <w:abstractNumId w:val="17"/>
  </w:num>
  <w:num w:numId="11">
    <w:abstractNumId w:val="13"/>
  </w:num>
  <w:num w:numId="12">
    <w:abstractNumId w:val="7"/>
  </w:num>
  <w:num w:numId="13">
    <w:abstractNumId w:val="16"/>
  </w:num>
  <w:num w:numId="14">
    <w:abstractNumId w:val="11"/>
  </w:num>
  <w:num w:numId="15">
    <w:abstractNumId w:val="5"/>
  </w:num>
  <w:num w:numId="16">
    <w:abstractNumId w:val="15"/>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8E"/>
    <w:rsid w:val="00001F2F"/>
    <w:rsid w:val="00021B4F"/>
    <w:rsid w:val="00036A9B"/>
    <w:rsid w:val="00052ECB"/>
    <w:rsid w:val="000573A0"/>
    <w:rsid w:val="000622A0"/>
    <w:rsid w:val="000726E6"/>
    <w:rsid w:val="00073072"/>
    <w:rsid w:val="00076F37"/>
    <w:rsid w:val="00083375"/>
    <w:rsid w:val="000C0E7F"/>
    <w:rsid w:val="000C3B27"/>
    <w:rsid w:val="000C52C5"/>
    <w:rsid w:val="000D325B"/>
    <w:rsid w:val="000E088B"/>
    <w:rsid w:val="000F36D6"/>
    <w:rsid w:val="001067DC"/>
    <w:rsid w:val="00113707"/>
    <w:rsid w:val="00133663"/>
    <w:rsid w:val="00136DCD"/>
    <w:rsid w:val="001402F7"/>
    <w:rsid w:val="001529AF"/>
    <w:rsid w:val="00152EB0"/>
    <w:rsid w:val="00177D7B"/>
    <w:rsid w:val="001941A4"/>
    <w:rsid w:val="001973D7"/>
    <w:rsid w:val="001A11A0"/>
    <w:rsid w:val="001B187B"/>
    <w:rsid w:val="001B2FFB"/>
    <w:rsid w:val="001B3A4E"/>
    <w:rsid w:val="001D3951"/>
    <w:rsid w:val="001D48EF"/>
    <w:rsid w:val="001E19F3"/>
    <w:rsid w:val="00201F22"/>
    <w:rsid w:val="0020453D"/>
    <w:rsid w:val="0021700D"/>
    <w:rsid w:val="0022198D"/>
    <w:rsid w:val="00227253"/>
    <w:rsid w:val="00236C92"/>
    <w:rsid w:val="00240862"/>
    <w:rsid w:val="002424FF"/>
    <w:rsid w:val="00263F0F"/>
    <w:rsid w:val="0026500E"/>
    <w:rsid w:val="00283893"/>
    <w:rsid w:val="002A58AA"/>
    <w:rsid w:val="002B3785"/>
    <w:rsid w:val="002C2362"/>
    <w:rsid w:val="002D014D"/>
    <w:rsid w:val="002F7BFB"/>
    <w:rsid w:val="00302E61"/>
    <w:rsid w:val="003144A7"/>
    <w:rsid w:val="00321966"/>
    <w:rsid w:val="00332136"/>
    <w:rsid w:val="00341693"/>
    <w:rsid w:val="00351073"/>
    <w:rsid w:val="003522C0"/>
    <w:rsid w:val="00370066"/>
    <w:rsid w:val="00372AB7"/>
    <w:rsid w:val="00372B03"/>
    <w:rsid w:val="00384DBB"/>
    <w:rsid w:val="0039326C"/>
    <w:rsid w:val="00393CC6"/>
    <w:rsid w:val="003B214C"/>
    <w:rsid w:val="003B2623"/>
    <w:rsid w:val="003B448E"/>
    <w:rsid w:val="003D5F66"/>
    <w:rsid w:val="003E2E3E"/>
    <w:rsid w:val="003F649C"/>
    <w:rsid w:val="003F7312"/>
    <w:rsid w:val="00401C5B"/>
    <w:rsid w:val="00405966"/>
    <w:rsid w:val="00423E25"/>
    <w:rsid w:val="00427FC9"/>
    <w:rsid w:val="00430AD1"/>
    <w:rsid w:val="00434918"/>
    <w:rsid w:val="00454A4E"/>
    <w:rsid w:val="004655EE"/>
    <w:rsid w:val="00480399"/>
    <w:rsid w:val="004827BE"/>
    <w:rsid w:val="00486212"/>
    <w:rsid w:val="004868E0"/>
    <w:rsid w:val="00496256"/>
    <w:rsid w:val="004B22BA"/>
    <w:rsid w:val="004B2596"/>
    <w:rsid w:val="004C550E"/>
    <w:rsid w:val="004C6AB1"/>
    <w:rsid w:val="004C6F2A"/>
    <w:rsid w:val="004C7201"/>
    <w:rsid w:val="004E2E1C"/>
    <w:rsid w:val="004E3211"/>
    <w:rsid w:val="00514FE8"/>
    <w:rsid w:val="0051762A"/>
    <w:rsid w:val="005237AD"/>
    <w:rsid w:val="0052726E"/>
    <w:rsid w:val="00530215"/>
    <w:rsid w:val="005408CE"/>
    <w:rsid w:val="00550A17"/>
    <w:rsid w:val="005531C4"/>
    <w:rsid w:val="00556924"/>
    <w:rsid w:val="00570367"/>
    <w:rsid w:val="00574283"/>
    <w:rsid w:val="00587FA5"/>
    <w:rsid w:val="005A6E19"/>
    <w:rsid w:val="005C6F83"/>
    <w:rsid w:val="005D3377"/>
    <w:rsid w:val="005D46BD"/>
    <w:rsid w:val="005D5FCC"/>
    <w:rsid w:val="005F0A0C"/>
    <w:rsid w:val="006016A2"/>
    <w:rsid w:val="00626AE7"/>
    <w:rsid w:val="00647C11"/>
    <w:rsid w:val="006675F4"/>
    <w:rsid w:val="006816F1"/>
    <w:rsid w:val="006833F0"/>
    <w:rsid w:val="00697314"/>
    <w:rsid w:val="006C64A3"/>
    <w:rsid w:val="006D191B"/>
    <w:rsid w:val="006D2D05"/>
    <w:rsid w:val="006E596A"/>
    <w:rsid w:val="006F6AB8"/>
    <w:rsid w:val="00713BDE"/>
    <w:rsid w:val="007421F5"/>
    <w:rsid w:val="0078567F"/>
    <w:rsid w:val="007B37CB"/>
    <w:rsid w:val="007C1557"/>
    <w:rsid w:val="007D1C16"/>
    <w:rsid w:val="007F6DD3"/>
    <w:rsid w:val="0080367A"/>
    <w:rsid w:val="00813723"/>
    <w:rsid w:val="00816B9C"/>
    <w:rsid w:val="00820038"/>
    <w:rsid w:val="00827857"/>
    <w:rsid w:val="00835136"/>
    <w:rsid w:val="008402A2"/>
    <w:rsid w:val="00844008"/>
    <w:rsid w:val="00850588"/>
    <w:rsid w:val="0086443F"/>
    <w:rsid w:val="008661D9"/>
    <w:rsid w:val="0087002F"/>
    <w:rsid w:val="00893A0E"/>
    <w:rsid w:val="008956A9"/>
    <w:rsid w:val="008A0445"/>
    <w:rsid w:val="008B75B9"/>
    <w:rsid w:val="008D4C5A"/>
    <w:rsid w:val="008D5E23"/>
    <w:rsid w:val="008D72FD"/>
    <w:rsid w:val="008E2E1C"/>
    <w:rsid w:val="008F2471"/>
    <w:rsid w:val="008F53FC"/>
    <w:rsid w:val="0090178D"/>
    <w:rsid w:val="00912FC6"/>
    <w:rsid w:val="009266CC"/>
    <w:rsid w:val="00930C53"/>
    <w:rsid w:val="009318E0"/>
    <w:rsid w:val="009371D2"/>
    <w:rsid w:val="0093786A"/>
    <w:rsid w:val="0094647D"/>
    <w:rsid w:val="00954AAB"/>
    <w:rsid w:val="00965184"/>
    <w:rsid w:val="00973811"/>
    <w:rsid w:val="0098382A"/>
    <w:rsid w:val="009844FA"/>
    <w:rsid w:val="00984F18"/>
    <w:rsid w:val="009908CA"/>
    <w:rsid w:val="009A7972"/>
    <w:rsid w:val="009B0834"/>
    <w:rsid w:val="009B79E0"/>
    <w:rsid w:val="009C3A2F"/>
    <w:rsid w:val="009C4BB1"/>
    <w:rsid w:val="009D5398"/>
    <w:rsid w:val="009E701E"/>
    <w:rsid w:val="00A02CA1"/>
    <w:rsid w:val="00A0619C"/>
    <w:rsid w:val="00A12269"/>
    <w:rsid w:val="00A162E1"/>
    <w:rsid w:val="00A36BB6"/>
    <w:rsid w:val="00A37136"/>
    <w:rsid w:val="00A40C03"/>
    <w:rsid w:val="00A54BE7"/>
    <w:rsid w:val="00AB4890"/>
    <w:rsid w:val="00AB5FD9"/>
    <w:rsid w:val="00AC0F6F"/>
    <w:rsid w:val="00AD4953"/>
    <w:rsid w:val="00AE7D95"/>
    <w:rsid w:val="00AF3569"/>
    <w:rsid w:val="00B04C75"/>
    <w:rsid w:val="00B156C8"/>
    <w:rsid w:val="00B203D9"/>
    <w:rsid w:val="00B26E0E"/>
    <w:rsid w:val="00B3681F"/>
    <w:rsid w:val="00B518E3"/>
    <w:rsid w:val="00B541EA"/>
    <w:rsid w:val="00B60745"/>
    <w:rsid w:val="00B7356E"/>
    <w:rsid w:val="00B76DD4"/>
    <w:rsid w:val="00B90F28"/>
    <w:rsid w:val="00B9756B"/>
    <w:rsid w:val="00BB2DD6"/>
    <w:rsid w:val="00BC32AE"/>
    <w:rsid w:val="00BD7C67"/>
    <w:rsid w:val="00BE56D9"/>
    <w:rsid w:val="00C0175A"/>
    <w:rsid w:val="00C4410A"/>
    <w:rsid w:val="00C55266"/>
    <w:rsid w:val="00C6351D"/>
    <w:rsid w:val="00C73A59"/>
    <w:rsid w:val="00C742BD"/>
    <w:rsid w:val="00C86732"/>
    <w:rsid w:val="00CA0244"/>
    <w:rsid w:val="00CA6889"/>
    <w:rsid w:val="00CC0340"/>
    <w:rsid w:val="00CD0D16"/>
    <w:rsid w:val="00CD3FE8"/>
    <w:rsid w:val="00CD453F"/>
    <w:rsid w:val="00CE6966"/>
    <w:rsid w:val="00CF269E"/>
    <w:rsid w:val="00CF2F91"/>
    <w:rsid w:val="00D0006B"/>
    <w:rsid w:val="00D008CE"/>
    <w:rsid w:val="00D268B4"/>
    <w:rsid w:val="00D363E2"/>
    <w:rsid w:val="00D510DD"/>
    <w:rsid w:val="00D55BA9"/>
    <w:rsid w:val="00D565E7"/>
    <w:rsid w:val="00D7105E"/>
    <w:rsid w:val="00D75EEA"/>
    <w:rsid w:val="00D85315"/>
    <w:rsid w:val="00D87594"/>
    <w:rsid w:val="00D908BB"/>
    <w:rsid w:val="00D92169"/>
    <w:rsid w:val="00D93EB9"/>
    <w:rsid w:val="00D96C5F"/>
    <w:rsid w:val="00D9781D"/>
    <w:rsid w:val="00D97AB4"/>
    <w:rsid w:val="00DA1501"/>
    <w:rsid w:val="00DD0329"/>
    <w:rsid w:val="00DD53FD"/>
    <w:rsid w:val="00DE513B"/>
    <w:rsid w:val="00DF7B58"/>
    <w:rsid w:val="00E06FCF"/>
    <w:rsid w:val="00E07719"/>
    <w:rsid w:val="00E10B6A"/>
    <w:rsid w:val="00E132C1"/>
    <w:rsid w:val="00E73262"/>
    <w:rsid w:val="00E82854"/>
    <w:rsid w:val="00E85F40"/>
    <w:rsid w:val="00E92263"/>
    <w:rsid w:val="00E9608F"/>
    <w:rsid w:val="00E96104"/>
    <w:rsid w:val="00E97DA9"/>
    <w:rsid w:val="00EA3C66"/>
    <w:rsid w:val="00EB08A7"/>
    <w:rsid w:val="00EB12E9"/>
    <w:rsid w:val="00EC4A4E"/>
    <w:rsid w:val="00ED4703"/>
    <w:rsid w:val="00EE19B6"/>
    <w:rsid w:val="00EF1ED8"/>
    <w:rsid w:val="00EF3C6A"/>
    <w:rsid w:val="00F13D9F"/>
    <w:rsid w:val="00F202A5"/>
    <w:rsid w:val="00F26065"/>
    <w:rsid w:val="00F379FB"/>
    <w:rsid w:val="00F4373C"/>
    <w:rsid w:val="00F46F57"/>
    <w:rsid w:val="00F52E8E"/>
    <w:rsid w:val="00F6750B"/>
    <w:rsid w:val="00F74D2C"/>
    <w:rsid w:val="00F75829"/>
    <w:rsid w:val="00FA7417"/>
    <w:rsid w:val="00FB27C3"/>
    <w:rsid w:val="00FE0B22"/>
    <w:rsid w:val="00FF074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6FA76"/>
  <w15:chartTrackingRefBased/>
  <w15:docId w15:val="{2AF51439-71F0-4C22-8A51-360ED524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63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qFormat/>
    <w:rsid w:val="001067DC"/>
    <w:pPr>
      <w:tabs>
        <w:tab w:val="center" w:pos="4536"/>
        <w:tab w:val="right" w:pos="9072"/>
      </w:tabs>
      <w:spacing w:after="0" w:line="240" w:lineRule="auto"/>
    </w:pPr>
  </w:style>
  <w:style w:type="character" w:customStyle="1" w:styleId="KopfzeileZchn">
    <w:name w:val="Kopfzeile Zchn"/>
    <w:basedOn w:val="Absatz-Standardschriftart"/>
    <w:link w:val="Kopfzeile"/>
    <w:rsid w:val="001067DC"/>
  </w:style>
  <w:style w:type="paragraph" w:styleId="Fuzeile">
    <w:name w:val="footer"/>
    <w:basedOn w:val="Standard"/>
    <w:link w:val="FuzeileZchn"/>
    <w:uiPriority w:val="99"/>
    <w:unhideWhenUsed/>
    <w:rsid w:val="001067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67DC"/>
  </w:style>
  <w:style w:type="paragraph" w:customStyle="1" w:styleId="Default">
    <w:name w:val="Default"/>
    <w:rsid w:val="000726E6"/>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AC0F6F"/>
    <w:pPr>
      <w:ind w:left="720"/>
      <w:contextualSpacing/>
    </w:pPr>
  </w:style>
  <w:style w:type="character" w:styleId="Hyperlink">
    <w:name w:val="Hyperlink"/>
    <w:basedOn w:val="Absatz-Standardschriftart"/>
    <w:uiPriority w:val="99"/>
    <w:unhideWhenUsed/>
    <w:rsid w:val="00E73262"/>
    <w:rPr>
      <w:color w:val="0000FF"/>
      <w:u w:val="single"/>
    </w:rPr>
  </w:style>
  <w:style w:type="character" w:styleId="Kommentarzeichen">
    <w:name w:val="annotation reference"/>
    <w:basedOn w:val="Absatz-Standardschriftart"/>
    <w:uiPriority w:val="99"/>
    <w:semiHidden/>
    <w:unhideWhenUsed/>
    <w:rsid w:val="00401C5B"/>
    <w:rPr>
      <w:sz w:val="16"/>
      <w:szCs w:val="16"/>
    </w:rPr>
  </w:style>
  <w:style w:type="paragraph" w:styleId="Kommentartext">
    <w:name w:val="annotation text"/>
    <w:basedOn w:val="Standard"/>
    <w:link w:val="KommentartextZchn"/>
    <w:uiPriority w:val="99"/>
    <w:unhideWhenUsed/>
    <w:rsid w:val="00401C5B"/>
    <w:pPr>
      <w:spacing w:line="240" w:lineRule="auto"/>
    </w:pPr>
    <w:rPr>
      <w:sz w:val="20"/>
      <w:szCs w:val="20"/>
    </w:rPr>
  </w:style>
  <w:style w:type="character" w:customStyle="1" w:styleId="KommentartextZchn">
    <w:name w:val="Kommentartext Zchn"/>
    <w:basedOn w:val="Absatz-Standardschriftart"/>
    <w:link w:val="Kommentartext"/>
    <w:uiPriority w:val="99"/>
    <w:rsid w:val="00401C5B"/>
    <w:rPr>
      <w:sz w:val="20"/>
      <w:szCs w:val="20"/>
    </w:rPr>
  </w:style>
  <w:style w:type="paragraph" w:styleId="Kommentarthema">
    <w:name w:val="annotation subject"/>
    <w:basedOn w:val="Kommentartext"/>
    <w:next w:val="Kommentartext"/>
    <w:link w:val="KommentarthemaZchn"/>
    <w:uiPriority w:val="99"/>
    <w:semiHidden/>
    <w:unhideWhenUsed/>
    <w:rsid w:val="00401C5B"/>
    <w:rPr>
      <w:b/>
      <w:bCs/>
    </w:rPr>
  </w:style>
  <w:style w:type="character" w:customStyle="1" w:styleId="KommentarthemaZchn">
    <w:name w:val="Kommentarthema Zchn"/>
    <w:basedOn w:val="KommentartextZchn"/>
    <w:link w:val="Kommentarthema"/>
    <w:uiPriority w:val="99"/>
    <w:semiHidden/>
    <w:rsid w:val="00401C5B"/>
    <w:rPr>
      <w:b/>
      <w:bCs/>
      <w:sz w:val="20"/>
      <w:szCs w:val="20"/>
    </w:rPr>
  </w:style>
  <w:style w:type="paragraph" w:styleId="Sprechblasentext">
    <w:name w:val="Balloon Text"/>
    <w:basedOn w:val="Standard"/>
    <w:link w:val="SprechblasentextZchn"/>
    <w:uiPriority w:val="99"/>
    <w:semiHidden/>
    <w:unhideWhenUsed/>
    <w:rsid w:val="00401C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1C5B"/>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B214C"/>
    <w:rPr>
      <w:color w:val="605E5C"/>
      <w:shd w:val="clear" w:color="auto" w:fill="E1DFDD"/>
    </w:rPr>
  </w:style>
  <w:style w:type="paragraph" w:styleId="berarbeitung">
    <w:name w:val="Revision"/>
    <w:hidden/>
    <w:uiPriority w:val="99"/>
    <w:semiHidden/>
    <w:rsid w:val="001941A4"/>
    <w:pPr>
      <w:spacing w:after="0" w:line="240" w:lineRule="auto"/>
    </w:pPr>
  </w:style>
  <w:style w:type="character" w:customStyle="1" w:styleId="hgkelc">
    <w:name w:val="hgkelc"/>
    <w:basedOn w:val="Absatz-Standardschriftart"/>
    <w:rsid w:val="009371D2"/>
  </w:style>
  <w:style w:type="character" w:styleId="Hervorhebung">
    <w:name w:val="Emphasis"/>
    <w:basedOn w:val="Absatz-Standardschriftart"/>
    <w:uiPriority w:val="20"/>
    <w:qFormat/>
    <w:rsid w:val="008661D9"/>
    <w:rPr>
      <w:i/>
      <w:iCs/>
    </w:rPr>
  </w:style>
  <w:style w:type="table" w:styleId="Tabellenraster">
    <w:name w:val="Table Grid"/>
    <w:basedOn w:val="NormaleTabelle"/>
    <w:uiPriority w:val="39"/>
    <w:rsid w:val="002F7BF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2F7B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rzxr">
    <w:name w:val="lrzxr"/>
    <w:basedOn w:val="Absatz-Standardschriftart"/>
    <w:rsid w:val="00D008CE"/>
  </w:style>
  <w:style w:type="character" w:styleId="Fett">
    <w:name w:val="Strong"/>
    <w:basedOn w:val="Absatz-Standardschriftart"/>
    <w:uiPriority w:val="22"/>
    <w:qFormat/>
    <w:rsid w:val="00EE19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9172">
      <w:bodyDiv w:val="1"/>
      <w:marLeft w:val="0"/>
      <w:marRight w:val="0"/>
      <w:marTop w:val="0"/>
      <w:marBottom w:val="0"/>
      <w:divBdr>
        <w:top w:val="none" w:sz="0" w:space="0" w:color="auto"/>
        <w:left w:val="none" w:sz="0" w:space="0" w:color="auto"/>
        <w:bottom w:val="none" w:sz="0" w:space="0" w:color="auto"/>
        <w:right w:val="none" w:sz="0" w:space="0" w:color="auto"/>
      </w:divBdr>
      <w:divsChild>
        <w:div w:id="898439887">
          <w:marLeft w:val="0"/>
          <w:marRight w:val="0"/>
          <w:marTop w:val="0"/>
          <w:marBottom w:val="0"/>
          <w:divBdr>
            <w:top w:val="none" w:sz="0" w:space="0" w:color="auto"/>
            <w:left w:val="none" w:sz="0" w:space="0" w:color="auto"/>
            <w:bottom w:val="none" w:sz="0" w:space="0" w:color="auto"/>
            <w:right w:val="none" w:sz="0" w:space="0" w:color="auto"/>
          </w:divBdr>
        </w:div>
      </w:divsChild>
    </w:div>
    <w:div w:id="579633075">
      <w:bodyDiv w:val="1"/>
      <w:marLeft w:val="0"/>
      <w:marRight w:val="0"/>
      <w:marTop w:val="0"/>
      <w:marBottom w:val="0"/>
      <w:divBdr>
        <w:top w:val="none" w:sz="0" w:space="0" w:color="auto"/>
        <w:left w:val="none" w:sz="0" w:space="0" w:color="auto"/>
        <w:bottom w:val="none" w:sz="0" w:space="0" w:color="auto"/>
        <w:right w:val="none" w:sz="0" w:space="0" w:color="auto"/>
      </w:divBdr>
    </w:div>
    <w:div w:id="732511141">
      <w:bodyDiv w:val="1"/>
      <w:marLeft w:val="0"/>
      <w:marRight w:val="0"/>
      <w:marTop w:val="0"/>
      <w:marBottom w:val="0"/>
      <w:divBdr>
        <w:top w:val="none" w:sz="0" w:space="0" w:color="auto"/>
        <w:left w:val="none" w:sz="0" w:space="0" w:color="auto"/>
        <w:bottom w:val="none" w:sz="0" w:space="0" w:color="auto"/>
        <w:right w:val="none" w:sz="0" w:space="0" w:color="auto"/>
      </w:divBdr>
    </w:div>
    <w:div w:id="810748424">
      <w:bodyDiv w:val="1"/>
      <w:marLeft w:val="0"/>
      <w:marRight w:val="0"/>
      <w:marTop w:val="0"/>
      <w:marBottom w:val="0"/>
      <w:divBdr>
        <w:top w:val="none" w:sz="0" w:space="0" w:color="auto"/>
        <w:left w:val="none" w:sz="0" w:space="0" w:color="auto"/>
        <w:bottom w:val="none" w:sz="0" w:space="0" w:color="auto"/>
        <w:right w:val="none" w:sz="0" w:space="0" w:color="auto"/>
      </w:divBdr>
    </w:div>
    <w:div w:id="811600697">
      <w:bodyDiv w:val="1"/>
      <w:marLeft w:val="0"/>
      <w:marRight w:val="0"/>
      <w:marTop w:val="0"/>
      <w:marBottom w:val="0"/>
      <w:divBdr>
        <w:top w:val="none" w:sz="0" w:space="0" w:color="auto"/>
        <w:left w:val="none" w:sz="0" w:space="0" w:color="auto"/>
        <w:bottom w:val="none" w:sz="0" w:space="0" w:color="auto"/>
        <w:right w:val="none" w:sz="0" w:space="0" w:color="auto"/>
      </w:divBdr>
    </w:div>
    <w:div w:id="921135132">
      <w:bodyDiv w:val="1"/>
      <w:marLeft w:val="0"/>
      <w:marRight w:val="0"/>
      <w:marTop w:val="0"/>
      <w:marBottom w:val="0"/>
      <w:divBdr>
        <w:top w:val="none" w:sz="0" w:space="0" w:color="auto"/>
        <w:left w:val="none" w:sz="0" w:space="0" w:color="auto"/>
        <w:bottom w:val="none" w:sz="0" w:space="0" w:color="auto"/>
        <w:right w:val="none" w:sz="0" w:space="0" w:color="auto"/>
      </w:divBdr>
      <w:divsChild>
        <w:div w:id="924261489">
          <w:marLeft w:val="0"/>
          <w:marRight w:val="0"/>
          <w:marTop w:val="0"/>
          <w:marBottom w:val="0"/>
          <w:divBdr>
            <w:top w:val="none" w:sz="0" w:space="0" w:color="auto"/>
            <w:left w:val="none" w:sz="0" w:space="0" w:color="auto"/>
            <w:bottom w:val="none" w:sz="0" w:space="0" w:color="auto"/>
            <w:right w:val="none" w:sz="0" w:space="0" w:color="auto"/>
          </w:divBdr>
          <w:divsChild>
            <w:div w:id="1827241731">
              <w:marLeft w:val="0"/>
              <w:marRight w:val="0"/>
              <w:marTop w:val="0"/>
              <w:marBottom w:val="0"/>
              <w:divBdr>
                <w:top w:val="none" w:sz="0" w:space="0" w:color="auto"/>
                <w:left w:val="none" w:sz="0" w:space="0" w:color="auto"/>
                <w:bottom w:val="none" w:sz="0" w:space="0" w:color="auto"/>
                <w:right w:val="none" w:sz="0" w:space="0" w:color="auto"/>
              </w:divBdr>
              <w:divsChild>
                <w:div w:id="6621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5173">
      <w:bodyDiv w:val="1"/>
      <w:marLeft w:val="0"/>
      <w:marRight w:val="0"/>
      <w:marTop w:val="0"/>
      <w:marBottom w:val="0"/>
      <w:divBdr>
        <w:top w:val="none" w:sz="0" w:space="0" w:color="auto"/>
        <w:left w:val="none" w:sz="0" w:space="0" w:color="auto"/>
        <w:bottom w:val="none" w:sz="0" w:space="0" w:color="auto"/>
        <w:right w:val="none" w:sz="0" w:space="0" w:color="auto"/>
      </w:divBdr>
      <w:divsChild>
        <w:div w:id="1614482267">
          <w:marLeft w:val="0"/>
          <w:marRight w:val="0"/>
          <w:marTop w:val="0"/>
          <w:marBottom w:val="0"/>
          <w:divBdr>
            <w:top w:val="none" w:sz="0" w:space="0" w:color="auto"/>
            <w:left w:val="none" w:sz="0" w:space="0" w:color="auto"/>
            <w:bottom w:val="none" w:sz="0" w:space="0" w:color="auto"/>
            <w:right w:val="none" w:sz="0" w:space="0" w:color="auto"/>
          </w:divBdr>
          <w:divsChild>
            <w:div w:id="1539853750">
              <w:marLeft w:val="0"/>
              <w:marRight w:val="0"/>
              <w:marTop w:val="0"/>
              <w:marBottom w:val="0"/>
              <w:divBdr>
                <w:top w:val="none" w:sz="0" w:space="0" w:color="auto"/>
                <w:left w:val="none" w:sz="0" w:space="0" w:color="auto"/>
                <w:bottom w:val="none" w:sz="0" w:space="0" w:color="auto"/>
                <w:right w:val="none" w:sz="0" w:space="0" w:color="auto"/>
              </w:divBdr>
              <w:divsChild>
                <w:div w:id="380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91469">
      <w:bodyDiv w:val="1"/>
      <w:marLeft w:val="0"/>
      <w:marRight w:val="0"/>
      <w:marTop w:val="0"/>
      <w:marBottom w:val="0"/>
      <w:divBdr>
        <w:top w:val="none" w:sz="0" w:space="0" w:color="auto"/>
        <w:left w:val="none" w:sz="0" w:space="0" w:color="auto"/>
        <w:bottom w:val="none" w:sz="0" w:space="0" w:color="auto"/>
        <w:right w:val="none" w:sz="0" w:space="0" w:color="auto"/>
      </w:divBdr>
    </w:div>
    <w:div w:id="1638946322">
      <w:bodyDiv w:val="1"/>
      <w:marLeft w:val="0"/>
      <w:marRight w:val="0"/>
      <w:marTop w:val="0"/>
      <w:marBottom w:val="0"/>
      <w:divBdr>
        <w:top w:val="none" w:sz="0" w:space="0" w:color="auto"/>
        <w:left w:val="none" w:sz="0" w:space="0" w:color="auto"/>
        <w:bottom w:val="none" w:sz="0" w:space="0" w:color="auto"/>
        <w:right w:val="none" w:sz="0" w:space="0" w:color="auto"/>
      </w:divBdr>
    </w:div>
    <w:div w:id="203726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68B22EF7E5BBC43B06929EEE8A1F9FA" ma:contentTypeVersion="2" ma:contentTypeDescription="Ein neues Dokument erstellen." ma:contentTypeScope="" ma:versionID="bb503b37be64723d2052909e848921f5">
  <xsd:schema xmlns:xsd="http://www.w3.org/2001/XMLSchema" xmlns:xs="http://www.w3.org/2001/XMLSchema" xmlns:p="http://schemas.microsoft.com/office/2006/metadata/properties" xmlns:ns2="918ffe3c-ace5-45cf-a732-fe21b8bfcfb4" targetNamespace="http://schemas.microsoft.com/office/2006/metadata/properties" ma:root="true" ma:fieldsID="02f72ac4ed0ef6e195a2d0414b6f19bf" ns2:_="">
    <xsd:import namespace="918ffe3c-ace5-45cf-a732-fe21b8bfcf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fe3c-ace5-45cf-a732-fe21b8bfcf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2937A-EB63-41C7-9D1E-E4418066ED75}">
  <ds:schemaRefs>
    <ds:schemaRef ds:uri="http://schemas.openxmlformats.org/officeDocument/2006/bibliography"/>
  </ds:schemaRefs>
</ds:datastoreItem>
</file>

<file path=customXml/itemProps2.xml><?xml version="1.0" encoding="utf-8"?>
<ds:datastoreItem xmlns:ds="http://schemas.openxmlformats.org/officeDocument/2006/customXml" ds:itemID="{F3CC0C7A-2414-4EF4-A1F9-7D7E3F814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ffe3c-ace5-45cf-a732-fe21b8bf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B7DBD-BF58-4144-8D21-F922A7C72E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1ED9CC-35BF-4551-AA6F-80D30F3C0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3062</Characters>
  <Application>Microsoft Office Word</Application>
  <DocSecurity>0</DocSecurity>
  <Lines>46</Lines>
  <Paragraphs>17</Paragraphs>
  <ScaleCrop>false</ScaleCrop>
  <HeadingPairs>
    <vt:vector size="2" baseType="variant">
      <vt:variant>
        <vt:lpstr>Titel</vt:lpstr>
      </vt:variant>
      <vt:variant>
        <vt:i4>1</vt:i4>
      </vt:variant>
    </vt:vector>
  </HeadingPairs>
  <TitlesOfParts>
    <vt:vector size="1" baseType="lpstr">
      <vt:lpstr/>
    </vt:vector>
  </TitlesOfParts>
  <Company>Freie Universität Berlin</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Zysman, Nadia</dc:creator>
  <cp:keywords/>
  <dc:description/>
  <cp:lastModifiedBy>Kharkova, Tatiana</cp:lastModifiedBy>
  <cp:revision>3</cp:revision>
  <dcterms:created xsi:type="dcterms:W3CDTF">2025-07-25T10:40:00Z</dcterms:created>
  <dcterms:modified xsi:type="dcterms:W3CDTF">2025-07-25T10:43:00Z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0x010100E68B22EF7E5BBC43B06929EEE8A1F9FA</vt:lpwstr>
  </property>
</Properties>
</file>