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330F" w14:textId="12EA8629" w:rsidR="00C00F58" w:rsidRPr="000C78CB" w:rsidRDefault="000C78CB">
      <w:pPr>
        <w:rPr>
          <w:b/>
        </w:rPr>
      </w:pPr>
      <w:r w:rsidRPr="000C78CB">
        <w:rPr>
          <w:b/>
        </w:rPr>
        <w:t xml:space="preserve">Interessensbekundung / Vorschlag: </w:t>
      </w:r>
      <w:r w:rsidR="00C2068F" w:rsidRPr="000C78CB">
        <w:rPr>
          <w:b/>
        </w:rPr>
        <w:t>Incoming Fellowship</w:t>
      </w:r>
    </w:p>
    <w:p w14:paraId="390EC082" w14:textId="459D52CE" w:rsidR="00BD7BEB" w:rsidRPr="00C2068F" w:rsidRDefault="003D541A" w:rsidP="00047A1E">
      <w:r>
        <w:t xml:space="preserve">Mit dem Fellowship-Programm </w:t>
      </w:r>
      <w:r w:rsidR="00893760">
        <w:t xml:space="preserve">werden </w:t>
      </w:r>
      <w:r>
        <w:t>gezielt Maßnahmen und Projekte unterstützt</w:t>
      </w:r>
      <w:r w:rsidR="003931F0">
        <w:t xml:space="preserve"> </w:t>
      </w:r>
      <w:r w:rsidR="000C78CB">
        <w:t xml:space="preserve">sowie </w:t>
      </w:r>
      <w:r w:rsidR="005A01E8">
        <w:t>Forschungskooperationen und Wissensaustausch ermöglicht</w:t>
      </w:r>
      <w:r w:rsidR="000C78CB">
        <w:t xml:space="preserve">, die dazu beitragen, </w:t>
      </w:r>
      <w:r w:rsidR="000C78CB" w:rsidRPr="001B3C66">
        <w:t xml:space="preserve">Forschungsqualität </w:t>
      </w:r>
      <w:r w:rsidR="000C78CB">
        <w:t xml:space="preserve">nachhaltig sicherzustellen </w:t>
      </w:r>
      <w:r w:rsidR="000C78CB" w:rsidRPr="001B3C66">
        <w:t>oder Open</w:t>
      </w:r>
      <w:r w:rsidR="000C78CB">
        <w:t>-</w:t>
      </w:r>
      <w:r w:rsidR="000C78CB" w:rsidRPr="001B3C66">
        <w:t>Science</w:t>
      </w:r>
      <w:r w:rsidR="000C78CB">
        <w:t>-</w:t>
      </w:r>
      <w:r w:rsidR="000C78CB" w:rsidRPr="001B3C66">
        <w:t xml:space="preserve">Praxen </w:t>
      </w:r>
      <w:r w:rsidR="000C78CB">
        <w:t>zu implementieren</w:t>
      </w:r>
      <w:r w:rsidR="005A01E8">
        <w:t>.</w:t>
      </w:r>
      <w:r>
        <w:t xml:space="preserve">  Nationale und / oder internationale Expert</w:t>
      </w:r>
      <w:r w:rsidR="002C7740">
        <w:t>*inn</w:t>
      </w:r>
      <w:r>
        <w:t>en sollen gewonnen werden, um mit ihrer wissenschaftlichen Expertise zum Erfolg der</w:t>
      </w:r>
      <w:r w:rsidR="000C78CB">
        <w:t xml:space="preserve"> Maßnahmen und</w:t>
      </w:r>
      <w:r>
        <w:t xml:space="preserve"> Projekte </w:t>
      </w:r>
      <w:r w:rsidR="000C78CB">
        <w:t xml:space="preserve">der BUA, die auf diese Ziele </w:t>
      </w:r>
      <w:r w:rsidR="00893760">
        <w:t>hinarbeiten</w:t>
      </w:r>
      <w:r w:rsidR="000C78CB">
        <w:t xml:space="preserve">, </w:t>
      </w:r>
      <w:r>
        <w:t>beizutragen</w:t>
      </w:r>
      <w:r w:rsidR="000C78CB">
        <w:t>. I</w:t>
      </w:r>
      <w:r>
        <w:t xml:space="preserve">nsbesondere </w:t>
      </w:r>
      <w:r w:rsidR="000C78CB">
        <w:t xml:space="preserve">sollen Maßnahmen unterstützt werden, die </w:t>
      </w:r>
      <w:r>
        <w:t>Implementi</w:t>
      </w:r>
      <w:r w:rsidR="001669AE">
        <w:t>e</w:t>
      </w:r>
      <w:r>
        <w:t>rungspotenzial</w:t>
      </w:r>
      <w:r w:rsidR="003931F0">
        <w:t xml:space="preserve"> bieten</w:t>
      </w:r>
      <w:r w:rsidR="000C78CB">
        <w:t xml:space="preserve">, d.h. die dazu beitragen die Forschungspraxen an den Einrichtungen der BUA nachhaltig im Sinne der Ziele des Schwerpunktbereiches </w:t>
      </w:r>
      <w:proofErr w:type="spellStart"/>
      <w:r w:rsidR="000C78CB">
        <w:t>Advancing</w:t>
      </w:r>
      <w:proofErr w:type="spellEnd"/>
      <w:r w:rsidR="000C78CB">
        <w:t xml:space="preserve"> Research Quality and Value zu beeinflussen. </w:t>
      </w:r>
    </w:p>
    <w:p w14:paraId="05FC1106" w14:textId="77777777" w:rsidR="00466EA1" w:rsidRPr="007C1D5A" w:rsidRDefault="00466EA1" w:rsidP="00047A1E">
      <w:pPr>
        <w:rPr>
          <w:b/>
        </w:rPr>
      </w:pPr>
      <w:r w:rsidRPr="007C1D5A">
        <w:rPr>
          <w:b/>
        </w:rPr>
        <w:t>Incoming</w:t>
      </w:r>
      <w:r w:rsidR="0003078C">
        <w:rPr>
          <w:b/>
        </w:rPr>
        <w:t xml:space="preserve"> Fellowships</w:t>
      </w:r>
    </w:p>
    <w:p w14:paraId="3225C5D5" w14:textId="744A4A95" w:rsidR="000A5ED0" w:rsidRDefault="000A5ED0" w:rsidP="000A5ED0">
      <w:r>
        <w:t>Incoming Fellowships sollen die Einbindung</w:t>
      </w:r>
      <w:r w:rsidR="003931F0">
        <w:t xml:space="preserve"> nationaler und internationaler</w:t>
      </w:r>
      <w:r>
        <w:t xml:space="preserve"> </w:t>
      </w:r>
      <w:r w:rsidR="003C65C7">
        <w:t>Expert</w:t>
      </w:r>
      <w:r>
        <w:t xml:space="preserve">*innen in die Arbeiten des Objective ermöglichen, möglichst auch über die Dauer der eigentlichen Förderung hinaus. </w:t>
      </w:r>
      <w:r w:rsidR="003931F0">
        <w:t xml:space="preserve">Ihre Mitwirkung </w:t>
      </w:r>
      <w:r>
        <w:t>soll dazu beitragen</w:t>
      </w:r>
      <w:r w:rsidR="003931F0">
        <w:t xml:space="preserve">, die </w:t>
      </w:r>
      <w:r w:rsidR="000E21DF">
        <w:t xml:space="preserve">Netzwerkbildung bzw. -erweiterung </w:t>
      </w:r>
      <w:r w:rsidR="00D810A0">
        <w:t xml:space="preserve">des Objective und </w:t>
      </w:r>
      <w:r w:rsidR="000E21DF">
        <w:t>der BUA zu unterstützen</w:t>
      </w:r>
      <w:r w:rsidR="009F5F2D">
        <w:t xml:space="preserve">, </w:t>
      </w:r>
      <w:r w:rsidR="00D810A0">
        <w:t xml:space="preserve">die </w:t>
      </w:r>
      <w:r w:rsidR="003931F0">
        <w:t xml:space="preserve">Projekte inhaltlich und organisatorisch voranzutreiben und somit </w:t>
      </w:r>
      <w:r w:rsidR="00D810A0">
        <w:t xml:space="preserve">mittel- und langfristig </w:t>
      </w:r>
      <w:r w:rsidR="003931F0">
        <w:t xml:space="preserve"> </w:t>
      </w:r>
      <w:r>
        <w:t xml:space="preserve">die nationale und insbesondere auch die internationale Sichtbarkeit der BUA </w:t>
      </w:r>
      <w:r w:rsidR="000C78CB">
        <w:t xml:space="preserve">in dem Bereich </w:t>
      </w:r>
      <w:r>
        <w:t>insgesamt weiter auszubauen</w:t>
      </w:r>
      <w:r w:rsidR="000E21DF">
        <w:t>.</w:t>
      </w:r>
      <w:r w:rsidR="0057613E">
        <w:t xml:space="preserve"> </w:t>
      </w:r>
    </w:p>
    <w:p w14:paraId="6E234E20" w14:textId="3F7E8047" w:rsidR="000A5ED0" w:rsidRDefault="000A5ED0" w:rsidP="000A5ED0">
      <w:r w:rsidRPr="004B2DDC">
        <w:rPr>
          <w:b/>
        </w:rPr>
        <w:t>Zielgruppe</w:t>
      </w:r>
      <w:r>
        <w:t xml:space="preserve"> sind insbesondere Wissenschaftler*innen, die </w:t>
      </w:r>
      <w:r w:rsidR="003931F0">
        <w:t xml:space="preserve">mit </w:t>
      </w:r>
      <w:r>
        <w:t>exzellente</w:t>
      </w:r>
      <w:r w:rsidR="003931F0">
        <w:t>n</w:t>
      </w:r>
      <w:r>
        <w:t xml:space="preserve"> Be</w:t>
      </w:r>
      <w:r w:rsidR="003931F0">
        <w:t>iträge</w:t>
      </w:r>
      <w:r w:rsidR="00893760">
        <w:t>n</w:t>
      </w:r>
      <w:r w:rsidR="003931F0">
        <w:t>, spezifischen Erfahrungen und Kompetenzen die Arbeiten</w:t>
      </w:r>
      <w:r w:rsidR="00E07682">
        <w:t xml:space="preserve"> </w:t>
      </w:r>
      <w:r w:rsidR="0031199C">
        <w:t>des Objective</w:t>
      </w:r>
      <w:r w:rsidR="00E07682">
        <w:t xml:space="preserve"> </w:t>
      </w:r>
      <w:r w:rsidR="0031199C">
        <w:t>3 nachhaltig</w:t>
      </w:r>
      <w:r>
        <w:t xml:space="preserve"> </w:t>
      </w:r>
      <w:r w:rsidR="00E07682">
        <w:t xml:space="preserve">unterstützen und </w:t>
      </w:r>
      <w:r>
        <w:t>ergänzen</w:t>
      </w:r>
      <w:r w:rsidR="00E07682">
        <w:t xml:space="preserve"> können</w:t>
      </w:r>
      <w:r>
        <w:t xml:space="preserve">. </w:t>
      </w:r>
      <w:r w:rsidR="00E07682">
        <w:t xml:space="preserve">Jenseits des </w:t>
      </w:r>
      <w:r>
        <w:t>Aufenthalt</w:t>
      </w:r>
      <w:r w:rsidR="0031199C">
        <w:t>s</w:t>
      </w:r>
      <w:r>
        <w:t xml:space="preserve"> an einer </w:t>
      </w:r>
      <w:r w:rsidR="00E07682">
        <w:t>der BUA</w:t>
      </w:r>
      <w:r>
        <w:t xml:space="preserve"> Einrichtung</w:t>
      </w:r>
      <w:r w:rsidR="00E07682">
        <w:t xml:space="preserve">en </w:t>
      </w:r>
      <w:r>
        <w:t xml:space="preserve">sollen die Fellows </w:t>
      </w:r>
      <w:r w:rsidR="00893760">
        <w:t xml:space="preserve">langfristig </w:t>
      </w:r>
      <w:r>
        <w:t xml:space="preserve">Teil </w:t>
      </w:r>
      <w:r w:rsidR="00E07682">
        <w:t xml:space="preserve">des Netzwerkes des Objective </w:t>
      </w:r>
      <w:r>
        <w:t>werden.</w:t>
      </w:r>
      <w:r w:rsidR="004B2DDC">
        <w:t xml:space="preserve"> </w:t>
      </w:r>
    </w:p>
    <w:p w14:paraId="5B7901FB" w14:textId="53043FE4" w:rsidR="004B2DDC" w:rsidRDefault="00BD04A7" w:rsidP="004B2DDC">
      <w:r w:rsidRPr="008D3C3D">
        <w:rPr>
          <w:b/>
        </w:rPr>
        <w:t>Förderdauer</w:t>
      </w:r>
      <w:r w:rsidR="008D3C3D">
        <w:rPr>
          <w:b/>
        </w:rPr>
        <w:t xml:space="preserve"> und Ausrichtung</w:t>
      </w:r>
      <w:r w:rsidRPr="008D3C3D">
        <w:rPr>
          <w:b/>
        </w:rPr>
        <w:t>:</w:t>
      </w:r>
      <w:r>
        <w:t xml:space="preserve"> </w:t>
      </w:r>
      <w:r w:rsidR="008D3C3D">
        <w:t>N</w:t>
      </w:r>
      <w:r w:rsidR="003C65C7">
        <w:t>ational und / oder</w:t>
      </w:r>
      <w:r w:rsidR="004B2DDC">
        <w:t xml:space="preserve"> international anerkannte </w:t>
      </w:r>
      <w:r w:rsidR="003C65C7">
        <w:t>Expert*innen</w:t>
      </w:r>
      <w:r w:rsidR="004B2DDC" w:rsidRPr="004B2DDC">
        <w:t xml:space="preserve"> </w:t>
      </w:r>
      <w:r w:rsidR="000C78CB">
        <w:t xml:space="preserve">werden </w:t>
      </w:r>
      <w:r w:rsidR="004B2DDC">
        <w:t>für einen Zeitraum zwischen 3-6 Monaten eingeladen, um an einer der BUA Partnereinrichtungen</w:t>
      </w:r>
      <w:r w:rsidR="004B2DDC" w:rsidRPr="00721BDB">
        <w:t xml:space="preserve"> </w:t>
      </w:r>
      <w:r w:rsidR="004B2DDC">
        <w:t xml:space="preserve">zu arbeiten und (gemeinsam) </w:t>
      </w:r>
      <w:r w:rsidR="000C78CB">
        <w:t xml:space="preserve">mit den Wissenschaftler*innen der BUA </w:t>
      </w:r>
      <w:r w:rsidR="004B2DDC">
        <w:t xml:space="preserve">an einem für das Objective relevanten Thema zu forschen bzw. die Implementierung von Maßnahmen mit Effekten auf Strukturen oder Praxen voranzutreiben. </w:t>
      </w:r>
      <w:r w:rsidR="00813DD5">
        <w:t>Flexible Aufenthaltsmodelle sind ebenfalls möglich.</w:t>
      </w:r>
    </w:p>
    <w:p w14:paraId="66C69868" w14:textId="77777777" w:rsidR="00813DD5" w:rsidRDefault="000A5ED0" w:rsidP="000A5ED0">
      <w:r>
        <w:t>Es wird erwartet, dass der</w:t>
      </w:r>
      <w:r w:rsidR="00E07682">
        <w:t xml:space="preserve"> / die</w:t>
      </w:r>
      <w:r>
        <w:t xml:space="preserve"> </w:t>
      </w:r>
      <w:r w:rsidR="00E07682">
        <w:t xml:space="preserve">Incoming </w:t>
      </w:r>
      <w:proofErr w:type="spellStart"/>
      <w:r w:rsidR="00E07682">
        <w:t>Visiting</w:t>
      </w:r>
      <w:proofErr w:type="spellEnd"/>
      <w:r>
        <w:t xml:space="preserve"> Fellow in Absprache mit </w:t>
      </w:r>
      <w:r w:rsidR="00E07682">
        <w:t xml:space="preserve">dem SC 3 eine Mentorenrolle für ein Thema bzw. ein konkretes </w:t>
      </w:r>
      <w:r w:rsidR="000C78CB" w:rsidRPr="000C78CB">
        <w:t>Forschungs- und / oder Implementierungsprojekt</w:t>
      </w:r>
      <w:r w:rsidR="00813DD5">
        <w:t xml:space="preserve"> </w:t>
      </w:r>
      <w:r w:rsidR="00E07682">
        <w:t>übernimmt</w:t>
      </w:r>
      <w:r w:rsidR="00813DD5">
        <w:t xml:space="preserve"> und dieses gemeinsam mit Berliner Kolleg*innen bearbeitet. Mit dem Ziel, die Zusammenarbeit und den Austausch auch nachhaltig sicher zu stellen soll der Austausch n</w:t>
      </w:r>
      <w:r w:rsidR="00E07682">
        <w:t xml:space="preserve">ach dem initialen Gastaufenthalt regelmäßig </w:t>
      </w:r>
      <w:r w:rsidR="00813DD5">
        <w:t>fortgeführt werden,</w:t>
      </w:r>
      <w:r w:rsidR="00E07682">
        <w:t xml:space="preserve"> entweder durch sich anschließende Kurzaufenthalte oder aber virtuellen Austausch.</w:t>
      </w:r>
      <w:r>
        <w:t xml:space="preserve"> </w:t>
      </w:r>
    </w:p>
    <w:p w14:paraId="4C4DEACD" w14:textId="25603016" w:rsidR="00E07682" w:rsidRDefault="005E6A7E" w:rsidP="000A5ED0">
      <w:r>
        <w:t xml:space="preserve">Die </w:t>
      </w:r>
      <w:r w:rsidRPr="00813DD5">
        <w:rPr>
          <w:b/>
        </w:rPr>
        <w:t>gastgebende Einrichtung</w:t>
      </w:r>
      <w:r>
        <w:t xml:space="preserve"> ergibt sich in Abhängigkeit vom Thema und der organisationalen Verankerung der das Thema bearbeitenden Arbeitsgruppe.</w:t>
      </w:r>
      <w:r w:rsidR="006F0582">
        <w:t xml:space="preserve"> Mit dem Fellow ist im Fall der Realisierung eines Fellowships ein Gastwissenschaftler*innenvertrag gemäß der Regeln </w:t>
      </w:r>
      <w:r w:rsidR="006F0582" w:rsidRPr="006F0582">
        <w:t>gastgebenden Einrichtung zu schließen</w:t>
      </w:r>
      <w:r w:rsidR="006F0582">
        <w:t>.</w:t>
      </w:r>
      <w:bookmarkStart w:id="0" w:name="_GoBack"/>
      <w:bookmarkEnd w:id="0"/>
    </w:p>
    <w:p w14:paraId="64359489" w14:textId="60D041BF" w:rsidR="004E43ED" w:rsidRDefault="004E43ED" w:rsidP="004E43ED">
      <w:r>
        <w:t xml:space="preserve">Die </w:t>
      </w:r>
      <w:r w:rsidRPr="00813DD5">
        <w:rPr>
          <w:b/>
        </w:rPr>
        <w:t>Finanzierung</w:t>
      </w:r>
      <w:r>
        <w:t xml:space="preserve"> der  Fellowships umfasst Personalmittel</w:t>
      </w:r>
      <w:r w:rsidR="00813DD5">
        <w:t xml:space="preserve"> (</w:t>
      </w:r>
      <w:r w:rsidR="00A370A2">
        <w:t>s</w:t>
      </w:r>
      <w:r w:rsidR="00813DD5">
        <w:t>ofern erforderlich)</w:t>
      </w:r>
      <w:r>
        <w:t xml:space="preserve">, Reisemittel sowie Mittel für die Durchführung von Veranstaltungen, bspw. </w:t>
      </w:r>
      <w:r w:rsidRPr="00721BDB">
        <w:t>Seminaren und Workshops</w:t>
      </w:r>
      <w:r>
        <w:t>.</w:t>
      </w:r>
    </w:p>
    <w:p w14:paraId="7285DE8E" w14:textId="02AA9454" w:rsidR="007F242E" w:rsidRDefault="00813DD5" w:rsidP="004E43ED">
      <w:r>
        <w:t>Die Auswahl der zu fördernden Kandidat*innen erfolgt durch das SC 3. Interessensbekundungen oder  Vorschläge</w:t>
      </w:r>
      <w:r w:rsidR="007E37C5">
        <w:t xml:space="preserve"> </w:t>
      </w:r>
      <w:r>
        <w:t>für einzuladende Fellows können an das SC 3 gerichtet werden</w:t>
      </w:r>
      <w:r w:rsidR="007F242E">
        <w:t xml:space="preserve"> und sollten folgende Informationen beinhalten bzw. Aspekte adressieren</w:t>
      </w:r>
      <w:r w:rsidR="007E37C5">
        <w:t xml:space="preserve"> (max. 3 Seiten)</w:t>
      </w:r>
      <w:r w:rsidR="007F242E">
        <w:t>:</w:t>
      </w:r>
    </w:p>
    <w:p w14:paraId="7F4F5C81" w14:textId="6AACF149" w:rsidR="007F242E" w:rsidRDefault="007F242E" w:rsidP="007F242E">
      <w:pPr>
        <w:pStyle w:val="Listenabsatz"/>
        <w:numPr>
          <w:ilvl w:val="0"/>
          <w:numId w:val="6"/>
        </w:numPr>
      </w:pPr>
      <w:r>
        <w:lastRenderedPageBreak/>
        <w:t>Name, Titel, Institution des Vorschlagenden</w:t>
      </w:r>
      <w:r w:rsidR="006F0582">
        <w:t xml:space="preserve"> (PI)</w:t>
      </w:r>
      <w:r>
        <w:rPr>
          <w:rStyle w:val="Funotenzeichen"/>
        </w:rPr>
        <w:footnoteReference w:id="1"/>
      </w:r>
      <w:r>
        <w:t xml:space="preserve"> </w:t>
      </w:r>
    </w:p>
    <w:p w14:paraId="1E8A1758" w14:textId="21F64204" w:rsidR="007F242E" w:rsidRDefault="007F242E" w:rsidP="007F242E">
      <w:pPr>
        <w:pStyle w:val="Listenabsatz"/>
        <w:numPr>
          <w:ilvl w:val="0"/>
          <w:numId w:val="6"/>
        </w:numPr>
      </w:pPr>
      <w:r>
        <w:t>Name, Titel, Heimatinstitution des vorgeschlagenen Fellows</w:t>
      </w:r>
    </w:p>
    <w:p w14:paraId="24AD5581" w14:textId="5196B0A0" w:rsidR="007F242E" w:rsidRDefault="007F242E" w:rsidP="007F242E">
      <w:pPr>
        <w:pStyle w:val="Listenabsatz"/>
        <w:numPr>
          <w:ilvl w:val="0"/>
          <w:numId w:val="6"/>
        </w:numPr>
      </w:pPr>
      <w:r>
        <w:t>Geplante Dauer des Aufenthalts und Zeitfenster</w:t>
      </w:r>
    </w:p>
    <w:p w14:paraId="14B7EC98" w14:textId="1E39A64B" w:rsidR="007F242E" w:rsidRDefault="007F242E" w:rsidP="007F242E">
      <w:pPr>
        <w:pStyle w:val="Listenabsatz"/>
        <w:numPr>
          <w:ilvl w:val="0"/>
          <w:numId w:val="6"/>
        </w:numPr>
      </w:pPr>
      <w:r>
        <w:t xml:space="preserve">Erläuterung von Gegenstand und </w:t>
      </w:r>
      <w:r w:rsidRPr="00C51FAF">
        <w:t>Ziel des Aufenthalts</w:t>
      </w:r>
      <w:r>
        <w:t>, Aufgaben des / der Fellow</w:t>
      </w:r>
    </w:p>
    <w:p w14:paraId="01095A29" w14:textId="77777777" w:rsidR="007F242E" w:rsidRDefault="007F242E" w:rsidP="007F242E">
      <w:pPr>
        <w:pStyle w:val="Listenabsatz"/>
        <w:numPr>
          <w:ilvl w:val="0"/>
          <w:numId w:val="6"/>
        </w:numPr>
      </w:pPr>
      <w:r>
        <w:t>Kurze Darstellung der Einbindung des / der Fellow in die Arbeiten der Gruppe bzw. der Einrichtungen</w:t>
      </w:r>
    </w:p>
    <w:p w14:paraId="38C7B193" w14:textId="77777777" w:rsidR="007F242E" w:rsidRDefault="007F242E" w:rsidP="007F242E">
      <w:pPr>
        <w:pStyle w:val="Listenabsatz"/>
        <w:numPr>
          <w:ilvl w:val="0"/>
          <w:numId w:val="6"/>
        </w:numPr>
      </w:pPr>
      <w:r>
        <w:t>Zusage, dass ein Arbeitsplatz gestellt und der  Zugang zu erforderlichen Ressourcen bzw. erforderlicher Infrastruktur gewährt wird</w:t>
      </w:r>
    </w:p>
    <w:p w14:paraId="09EFA67B" w14:textId="3BB360D2" w:rsidR="007E37C5" w:rsidRDefault="007F242E" w:rsidP="007E37C5">
      <w:pPr>
        <w:pStyle w:val="Listenabsatz"/>
        <w:numPr>
          <w:ilvl w:val="0"/>
          <w:numId w:val="6"/>
        </w:numPr>
      </w:pPr>
      <w:r>
        <w:t xml:space="preserve">Übersicht der </w:t>
      </w:r>
      <w:r w:rsidRPr="00C51FAF">
        <w:t>be</w:t>
      </w:r>
      <w:r>
        <w:t>nötigten Mittel</w:t>
      </w:r>
      <w:r w:rsidR="008C5597">
        <w:t xml:space="preserve"> (siehe </w:t>
      </w:r>
      <w:r w:rsidR="001662FA">
        <w:t>Budgetübersicht</w:t>
      </w:r>
      <w:r w:rsidR="008C5597">
        <w:t>)</w:t>
      </w:r>
    </w:p>
    <w:p w14:paraId="1E66463D" w14:textId="2402B4EB" w:rsidR="001662FA" w:rsidRDefault="001662FA" w:rsidP="006F0582">
      <w:r>
        <w:t xml:space="preserve">Vorschläge / Interessensbekundungen </w:t>
      </w:r>
      <w:r>
        <w:t xml:space="preserve">Anträge senden Sie bitte an: </w:t>
      </w:r>
      <w:r w:rsidRPr="001662FA">
        <w:rPr>
          <w:b/>
        </w:rPr>
        <w:t>core@berlin-university-alliance.de</w:t>
      </w:r>
    </w:p>
    <w:p w14:paraId="456355DC" w14:textId="77777777" w:rsidR="006F0582" w:rsidRDefault="006F0582" w:rsidP="006F0582">
      <w:pPr>
        <w:rPr>
          <w:rFonts w:ascii="Arial" w:eastAsia="Calibri" w:hAnsi="Arial" w:cs="Arial"/>
          <w:b/>
          <w:sz w:val="20"/>
          <w:szCs w:val="20"/>
        </w:rPr>
      </w:pPr>
    </w:p>
    <w:p w14:paraId="07B16513" w14:textId="34FF68C6" w:rsidR="006F0582" w:rsidRPr="008A41AC" w:rsidRDefault="006F0582" w:rsidP="006F0582">
      <w:pPr>
        <w:rPr>
          <w:rFonts w:ascii="Arial" w:eastAsia="Calibri" w:hAnsi="Arial" w:cs="Arial"/>
          <w:b/>
          <w:sz w:val="20"/>
          <w:szCs w:val="20"/>
        </w:rPr>
      </w:pPr>
      <w:r w:rsidRPr="008A41AC">
        <w:rPr>
          <w:rFonts w:ascii="Arial" w:eastAsia="Calibri" w:hAnsi="Arial" w:cs="Arial"/>
          <w:b/>
          <w:sz w:val="20"/>
          <w:szCs w:val="20"/>
        </w:rPr>
        <w:t xml:space="preserve">Budgetaufstellung im Rahmen des Fellowship-Programms des </w:t>
      </w:r>
      <w:proofErr w:type="spellStart"/>
      <w:r w:rsidRPr="008A41AC">
        <w:rPr>
          <w:rFonts w:ascii="Arial" w:eastAsia="Calibri" w:hAnsi="Arial" w:cs="Arial"/>
          <w:b/>
          <w:sz w:val="20"/>
          <w:szCs w:val="20"/>
        </w:rPr>
        <w:t>Objective</w:t>
      </w:r>
      <w:proofErr w:type="spellEnd"/>
      <w:r w:rsidRPr="008A41AC">
        <w:rPr>
          <w:rFonts w:ascii="Arial" w:eastAsia="Calibri" w:hAnsi="Arial" w:cs="Arial"/>
          <w:b/>
          <w:sz w:val="20"/>
          <w:szCs w:val="20"/>
        </w:rPr>
        <w:t xml:space="preserve"> 3 </w:t>
      </w:r>
    </w:p>
    <w:p w14:paraId="3B7F3E6D" w14:textId="77BD562C" w:rsidR="006F0582" w:rsidRPr="008A41AC" w:rsidRDefault="006F0582" w:rsidP="006F0582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8A41AC">
        <w:rPr>
          <w:rFonts w:ascii="Arial" w:eastAsia="Calibri" w:hAnsi="Arial" w:cs="Arial"/>
          <w:sz w:val="20"/>
          <w:szCs w:val="20"/>
          <w:u w:val="single"/>
        </w:rPr>
        <w:t>Angaben zum Budget, Angabe PI (</w:t>
      </w:r>
      <w:r w:rsidRPr="008A41AC">
        <w:rPr>
          <w:rFonts w:ascii="Arial" w:eastAsia="Calibri" w:hAnsi="Arial" w:cs="Arial"/>
          <w:i/>
          <w:sz w:val="20"/>
          <w:szCs w:val="20"/>
          <w:u w:val="single"/>
        </w:rPr>
        <w:t>Name, Titel, Institution und Mailadresse</w:t>
      </w:r>
      <w:r w:rsidRPr="008A41AC">
        <w:rPr>
          <w:rFonts w:ascii="Arial" w:eastAsia="Calibri" w:hAnsi="Arial" w:cs="Arial"/>
          <w:sz w:val="20"/>
          <w:szCs w:val="20"/>
          <w:u w:val="single"/>
        </w:rPr>
        <w:t>)</w:t>
      </w:r>
      <w:r>
        <w:rPr>
          <w:rFonts w:ascii="Arial" w:eastAsia="Calibri" w:hAnsi="Arial" w:cs="Arial"/>
          <w:sz w:val="20"/>
          <w:szCs w:val="20"/>
          <w:u w:val="single"/>
        </w:rPr>
        <w:t xml:space="preserve"> und Fellow (</w:t>
      </w:r>
      <w:r w:rsidRPr="008A41AC">
        <w:rPr>
          <w:rFonts w:ascii="Arial" w:eastAsia="Calibri" w:hAnsi="Arial" w:cs="Arial"/>
          <w:i/>
          <w:sz w:val="20"/>
          <w:szCs w:val="20"/>
          <w:u w:val="single"/>
        </w:rPr>
        <w:t>Name, Titel, Institution</w:t>
      </w:r>
      <w:r>
        <w:rPr>
          <w:rFonts w:ascii="Arial" w:eastAsia="Calibri" w:hAnsi="Arial" w:cs="Arial"/>
          <w:i/>
          <w:sz w:val="20"/>
          <w:szCs w:val="20"/>
          <w:u w:val="single"/>
        </w:rPr>
        <w:t>)</w:t>
      </w:r>
      <w:r w:rsidRPr="008A41AC">
        <w:rPr>
          <w:rFonts w:ascii="Arial" w:eastAsia="Calibri" w:hAnsi="Arial" w:cs="Arial"/>
          <w:sz w:val="20"/>
          <w:szCs w:val="20"/>
          <w:u w:val="single"/>
        </w:rPr>
        <w:t xml:space="preserve">: </w:t>
      </w:r>
    </w:p>
    <w:p w14:paraId="1B8AC21A" w14:textId="77777777" w:rsidR="006F0582" w:rsidRPr="008A41AC" w:rsidRDefault="006F0582" w:rsidP="006F0582">
      <w:pPr>
        <w:numPr>
          <w:ilvl w:val="1"/>
          <w:numId w:val="7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0"/>
          <w:szCs w:val="20"/>
        </w:rPr>
      </w:pPr>
      <w:r w:rsidRPr="008A41AC">
        <w:rPr>
          <w:rFonts w:ascii="Arial" w:eastAsia="Calibri" w:hAnsi="Arial" w:cs="Arial"/>
          <w:sz w:val="20"/>
          <w:szCs w:val="20"/>
        </w:rPr>
        <w:t xml:space="preserve">Unterteilung der Budgets nach Personalkosten, Sachkosten </w:t>
      </w:r>
    </w:p>
    <w:p w14:paraId="35452581" w14:textId="77777777" w:rsidR="006F0582" w:rsidRPr="008A41AC" w:rsidRDefault="006F0582" w:rsidP="006F0582">
      <w:pPr>
        <w:spacing w:after="0" w:line="276" w:lineRule="auto"/>
        <w:ind w:left="1134"/>
        <w:contextualSpacing/>
        <w:rPr>
          <w:rFonts w:ascii="Arial" w:eastAsia="Calibri" w:hAnsi="Arial" w:cs="Arial"/>
          <w:sz w:val="20"/>
          <w:szCs w:val="20"/>
        </w:rPr>
      </w:pPr>
    </w:p>
    <w:p w14:paraId="38BC9956" w14:textId="77777777" w:rsidR="006F0582" w:rsidRPr="008A41AC" w:rsidRDefault="006F0582" w:rsidP="006F058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653390E" w14:textId="77777777" w:rsidR="006F0582" w:rsidRPr="008A41AC" w:rsidRDefault="006F0582" w:rsidP="006F0582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8A41AC">
        <w:rPr>
          <w:rFonts w:ascii="Arial" w:eastAsia="Calibri" w:hAnsi="Arial" w:cs="Arial"/>
          <w:b/>
          <w:sz w:val="20"/>
          <w:szCs w:val="20"/>
        </w:rPr>
        <w:t xml:space="preserve">Beantragte Laufzeit Fellowship: </w:t>
      </w:r>
    </w:p>
    <w:p w14:paraId="31C0AC7F" w14:textId="77777777" w:rsidR="006F0582" w:rsidRPr="008A41AC" w:rsidRDefault="006F0582" w:rsidP="006F058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7A658E1" w14:textId="77777777" w:rsidR="006F0582" w:rsidRPr="008A41AC" w:rsidRDefault="006F0582" w:rsidP="006F0582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8A41AC">
        <w:rPr>
          <w:rFonts w:ascii="Arial" w:eastAsia="Calibri" w:hAnsi="Arial" w:cs="Arial"/>
          <w:b/>
          <w:sz w:val="20"/>
          <w:szCs w:val="20"/>
        </w:rPr>
        <w:t>Einrichtung / PI: (bitte ergänzen)</w:t>
      </w:r>
    </w:p>
    <w:p w14:paraId="53AC9A49" w14:textId="77777777" w:rsidR="006F0582" w:rsidRPr="008A41AC" w:rsidRDefault="006F0582" w:rsidP="006F0582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1FA7C79A" w14:textId="77777777" w:rsidR="006F0582" w:rsidRPr="008A41AC" w:rsidRDefault="006F0582" w:rsidP="006F058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402"/>
      </w:tblGrid>
      <w:tr w:rsidR="006F0582" w:rsidRPr="008A41AC" w14:paraId="02EE0A99" w14:textId="77777777" w:rsidTr="00881928">
        <w:tc>
          <w:tcPr>
            <w:tcW w:w="2122" w:type="dxa"/>
            <w:tcBorders>
              <w:tl2br w:val="single" w:sz="4" w:space="0" w:color="auto"/>
            </w:tcBorders>
            <w:tcMar>
              <w:top w:w="57" w:type="dxa"/>
              <w:bottom w:w="57" w:type="dxa"/>
            </w:tcMar>
          </w:tcPr>
          <w:p w14:paraId="02A113B3" w14:textId="77777777" w:rsidR="006F0582" w:rsidRPr="008A41AC" w:rsidRDefault="006F0582" w:rsidP="00881928">
            <w:pPr>
              <w:tabs>
                <w:tab w:val="left" w:pos="6827"/>
              </w:tabs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Jahr</w:t>
            </w:r>
          </w:p>
          <w:p w14:paraId="787D68B4" w14:textId="77777777" w:rsidR="006F0582" w:rsidRPr="008A41AC" w:rsidRDefault="006F0582" w:rsidP="00881928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E26C7D0" w14:textId="77777777" w:rsidR="006F0582" w:rsidRPr="008A41AC" w:rsidRDefault="006F0582" w:rsidP="00881928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Ausgabenart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0CC623C" w14:textId="77777777" w:rsidR="006F0582" w:rsidRPr="008A41AC" w:rsidRDefault="006F0582" w:rsidP="00881928">
            <w:pPr>
              <w:tabs>
                <w:tab w:val="left" w:pos="682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BE17263" w14:textId="77777777" w:rsidR="006F0582" w:rsidRPr="008A41AC" w:rsidRDefault="006F0582" w:rsidP="00881928">
            <w:pPr>
              <w:tabs>
                <w:tab w:val="left" w:pos="682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2023</w:t>
            </w:r>
          </w:p>
        </w:tc>
      </w:tr>
      <w:tr w:rsidR="006F0582" w:rsidRPr="008A41AC" w14:paraId="38432A76" w14:textId="77777777" w:rsidTr="00881928">
        <w:tc>
          <w:tcPr>
            <w:tcW w:w="2122" w:type="dxa"/>
            <w:tcMar>
              <w:top w:w="57" w:type="dxa"/>
              <w:bottom w:w="57" w:type="dxa"/>
            </w:tcMar>
          </w:tcPr>
          <w:p w14:paraId="01193FC4" w14:textId="77777777" w:rsidR="006F0582" w:rsidRPr="008A41AC" w:rsidRDefault="006F0582" w:rsidP="00881928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Personal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40AFEDD0" w14:textId="77777777" w:rsidR="006F0582" w:rsidRPr="008A41AC" w:rsidRDefault="006F0582" w:rsidP="00881928">
            <w:pPr>
              <w:tabs>
                <w:tab w:val="left" w:pos="6827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sz w:val="20"/>
                <w:szCs w:val="20"/>
              </w:rPr>
              <w:t xml:space="preserve">Bei </w:t>
            </w:r>
            <w:proofErr w:type="spellStart"/>
            <w:r w:rsidRPr="008A41AC">
              <w:rPr>
                <w:rFonts w:ascii="Arial" w:eastAsia="Calibri" w:hAnsi="Arial" w:cs="Arial"/>
                <w:sz w:val="20"/>
                <w:szCs w:val="20"/>
              </w:rPr>
              <w:t>Outgoing</w:t>
            </w:r>
            <w:proofErr w:type="spellEnd"/>
            <w:r w:rsidRPr="008A41AC">
              <w:rPr>
                <w:rFonts w:ascii="Arial" w:eastAsia="Calibri" w:hAnsi="Arial" w:cs="Arial"/>
                <w:sz w:val="20"/>
                <w:szCs w:val="20"/>
              </w:rPr>
              <w:t xml:space="preserve"> Fellowships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ist eine Beantragung von Personalmitteln </w:t>
            </w:r>
            <w:r w:rsidRPr="008A41AC">
              <w:rPr>
                <w:rFonts w:ascii="Arial" w:eastAsia="Calibri" w:hAnsi="Arial" w:cs="Arial"/>
                <w:sz w:val="20"/>
                <w:szCs w:val="20"/>
              </w:rPr>
              <w:t>nicht mögli</w:t>
            </w:r>
            <w:r>
              <w:rPr>
                <w:rFonts w:ascii="Arial" w:eastAsia="Calibri" w:hAnsi="Arial" w:cs="Arial"/>
                <w:sz w:val="20"/>
                <w:szCs w:val="20"/>
              </w:rPr>
              <w:t>ch</w:t>
            </w:r>
          </w:p>
        </w:tc>
      </w:tr>
      <w:tr w:rsidR="006F0582" w:rsidRPr="008A41AC" w14:paraId="023EB8AE" w14:textId="77777777" w:rsidTr="00881928">
        <w:tc>
          <w:tcPr>
            <w:tcW w:w="2122" w:type="dxa"/>
            <w:tcMar>
              <w:top w:w="57" w:type="dxa"/>
              <w:bottom w:w="57" w:type="dxa"/>
            </w:tcMar>
          </w:tcPr>
          <w:p w14:paraId="03C0B8CD" w14:textId="77777777" w:rsidR="006F0582" w:rsidRPr="008A41AC" w:rsidRDefault="006F0582" w:rsidP="00881928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Sachm</w:t>
            </w:r>
            <w:proofErr w:type="spellEnd"/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r2bl w:val="nil"/>
            </w:tcBorders>
            <w:tcMar>
              <w:top w:w="57" w:type="dxa"/>
              <w:bottom w:w="57" w:type="dxa"/>
            </w:tcMar>
          </w:tcPr>
          <w:p w14:paraId="137E5256" w14:textId="77777777" w:rsidR="006F0582" w:rsidRPr="008A41AC" w:rsidRDefault="006F0582" w:rsidP="00881928">
            <w:pPr>
              <w:tabs>
                <w:tab w:val="left" w:pos="6827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r2bl w:val="nil"/>
            </w:tcBorders>
            <w:tcMar>
              <w:top w:w="57" w:type="dxa"/>
              <w:bottom w:w="57" w:type="dxa"/>
            </w:tcMar>
          </w:tcPr>
          <w:p w14:paraId="70297A1E" w14:textId="77777777" w:rsidR="006F0582" w:rsidRPr="008A41AC" w:rsidRDefault="006F0582" w:rsidP="00881928">
            <w:pPr>
              <w:tabs>
                <w:tab w:val="left" w:pos="6827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F0582" w:rsidRPr="008A41AC" w14:paraId="71EB0121" w14:textId="77777777" w:rsidTr="00881928">
        <w:tc>
          <w:tcPr>
            <w:tcW w:w="2122" w:type="dxa"/>
            <w:shd w:val="clear" w:color="auto" w:fill="D9D9D9"/>
            <w:tcMar>
              <w:top w:w="57" w:type="dxa"/>
              <w:bottom w:w="57" w:type="dxa"/>
            </w:tcMar>
          </w:tcPr>
          <w:p w14:paraId="3B3F8E5A" w14:textId="77777777" w:rsidR="006F0582" w:rsidRPr="008A41AC" w:rsidRDefault="006F0582" w:rsidP="00881928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3543" w:type="dxa"/>
            <w:shd w:val="clear" w:color="auto" w:fill="D9D9D9"/>
            <w:tcMar>
              <w:top w:w="57" w:type="dxa"/>
              <w:bottom w:w="57" w:type="dxa"/>
            </w:tcMar>
          </w:tcPr>
          <w:p w14:paraId="1044F3CF" w14:textId="77777777" w:rsidR="006F0582" w:rsidRPr="008A41AC" w:rsidRDefault="006F0582" w:rsidP="00881928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  <w:tcMar>
              <w:top w:w="57" w:type="dxa"/>
              <w:bottom w:w="57" w:type="dxa"/>
            </w:tcMar>
          </w:tcPr>
          <w:p w14:paraId="4049FFE6" w14:textId="77777777" w:rsidR="006F0582" w:rsidRPr="008A41AC" w:rsidRDefault="006F0582" w:rsidP="00881928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5F974260" w14:textId="77777777" w:rsidR="006F0582" w:rsidRPr="008A41AC" w:rsidRDefault="006F0582" w:rsidP="006F058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48DA5296" w14:textId="77777777" w:rsidR="006F0582" w:rsidRPr="008A41AC" w:rsidRDefault="006F0582" w:rsidP="006F0582">
      <w:pPr>
        <w:spacing w:after="0" w:line="276" w:lineRule="auto"/>
        <w:rPr>
          <w:rFonts w:ascii="Calibri" w:eastAsia="Calibri" w:hAnsi="Calibri" w:cs="Times New Roman"/>
        </w:rPr>
      </w:pPr>
    </w:p>
    <w:p w14:paraId="7A9F2C0A" w14:textId="77777777" w:rsidR="006F0582" w:rsidRPr="008A41AC" w:rsidRDefault="006F0582" w:rsidP="006F0582">
      <w:pP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47697CE2" w14:textId="77777777" w:rsidR="006F0582" w:rsidRPr="008A41AC" w:rsidRDefault="006F0582" w:rsidP="006F0582">
      <w:pPr>
        <w:numPr>
          <w:ilvl w:val="0"/>
          <w:numId w:val="8"/>
        </w:numPr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8A41AC">
        <w:rPr>
          <w:rFonts w:ascii="Arial" w:eastAsia="Times New Roman" w:hAnsi="Arial" w:cs="Arial"/>
          <w:sz w:val="20"/>
          <w:szCs w:val="20"/>
          <w:lang w:eastAsia="de-DE"/>
        </w:rPr>
        <w:t>Planung zur Verwendung der Sachmittel</w:t>
      </w:r>
    </w:p>
    <w:p w14:paraId="34E8D0AE" w14:textId="77777777" w:rsidR="006F0582" w:rsidRPr="008A41AC" w:rsidRDefault="006F0582" w:rsidP="006F0582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7"/>
        <w:gridCol w:w="2879"/>
        <w:gridCol w:w="2686"/>
      </w:tblGrid>
      <w:tr w:rsidR="006F0582" w:rsidRPr="008A41AC" w14:paraId="6EA1422E" w14:textId="77777777" w:rsidTr="00881928">
        <w:tc>
          <w:tcPr>
            <w:tcW w:w="3497" w:type="dxa"/>
          </w:tcPr>
          <w:p w14:paraId="629A703C" w14:textId="77777777" w:rsidR="006F0582" w:rsidRPr="008A41AC" w:rsidRDefault="006F0582" w:rsidP="00881928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Geplanter Verwendungszweck</w:t>
            </w:r>
          </w:p>
        </w:tc>
        <w:tc>
          <w:tcPr>
            <w:tcW w:w="2879" w:type="dxa"/>
          </w:tcPr>
          <w:p w14:paraId="59D0A382" w14:textId="77777777" w:rsidR="006F0582" w:rsidRPr="008A41AC" w:rsidRDefault="006F0582" w:rsidP="00881928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2686" w:type="dxa"/>
          </w:tcPr>
          <w:p w14:paraId="341D99C7" w14:textId="77777777" w:rsidR="006F0582" w:rsidRPr="008A41AC" w:rsidRDefault="006F0582" w:rsidP="00881928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Jahr</w:t>
            </w:r>
          </w:p>
        </w:tc>
      </w:tr>
      <w:tr w:rsidR="006F0582" w:rsidRPr="008A41AC" w14:paraId="153AF0A0" w14:textId="77777777" w:rsidTr="00881928">
        <w:tc>
          <w:tcPr>
            <w:tcW w:w="3497" w:type="dxa"/>
          </w:tcPr>
          <w:p w14:paraId="3B74C537" w14:textId="77777777" w:rsidR="006F0582" w:rsidRPr="008A41AC" w:rsidRDefault="006F0582" w:rsidP="0088192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09BE950B" w14:textId="77777777" w:rsidR="006F0582" w:rsidRPr="008A41AC" w:rsidRDefault="006F0582" w:rsidP="0088192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6F68741A" w14:textId="77777777" w:rsidR="006F0582" w:rsidRPr="008A41AC" w:rsidRDefault="006F0582" w:rsidP="0088192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F0582" w:rsidRPr="008A41AC" w14:paraId="2B9C4C2E" w14:textId="77777777" w:rsidTr="00881928">
        <w:tc>
          <w:tcPr>
            <w:tcW w:w="3497" w:type="dxa"/>
          </w:tcPr>
          <w:p w14:paraId="112DE240" w14:textId="77777777" w:rsidR="006F0582" w:rsidRPr="008A41AC" w:rsidRDefault="006F0582" w:rsidP="0088192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84D669A" w14:textId="77777777" w:rsidR="006F0582" w:rsidRPr="008A41AC" w:rsidRDefault="006F0582" w:rsidP="0088192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3C65E202" w14:textId="77777777" w:rsidR="006F0582" w:rsidRPr="008A41AC" w:rsidRDefault="006F0582" w:rsidP="00881928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23584E" w14:textId="77777777" w:rsidR="006F0582" w:rsidRPr="008A41AC" w:rsidRDefault="006F0582" w:rsidP="006F0582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B9623E4" w14:textId="77777777" w:rsidR="001662FA" w:rsidRDefault="001662FA" w:rsidP="001662FA">
      <w:pPr>
        <w:ind w:left="360"/>
      </w:pPr>
    </w:p>
    <w:sectPr w:rsidR="001662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8FE6" w14:textId="77777777" w:rsidR="007F242E" w:rsidRDefault="007F242E" w:rsidP="007F242E">
      <w:pPr>
        <w:spacing w:after="0" w:line="240" w:lineRule="auto"/>
      </w:pPr>
      <w:r>
        <w:separator/>
      </w:r>
    </w:p>
  </w:endnote>
  <w:endnote w:type="continuationSeparator" w:id="0">
    <w:p w14:paraId="67DFB004" w14:textId="77777777" w:rsidR="007F242E" w:rsidRDefault="007F242E" w:rsidP="007F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84E5" w14:textId="77777777" w:rsidR="007F242E" w:rsidRDefault="007F242E" w:rsidP="007F242E">
      <w:pPr>
        <w:spacing w:after="0" w:line="240" w:lineRule="auto"/>
      </w:pPr>
      <w:r>
        <w:separator/>
      </w:r>
    </w:p>
  </w:footnote>
  <w:footnote w:type="continuationSeparator" w:id="0">
    <w:p w14:paraId="4C60C998" w14:textId="77777777" w:rsidR="007F242E" w:rsidRDefault="007F242E" w:rsidP="007F242E">
      <w:pPr>
        <w:spacing w:after="0" w:line="240" w:lineRule="auto"/>
      </w:pPr>
      <w:r>
        <w:continuationSeparator/>
      </w:r>
    </w:p>
  </w:footnote>
  <w:footnote w:id="1">
    <w:p w14:paraId="1118332D" w14:textId="34C00C2C" w:rsidR="007F242E" w:rsidRDefault="007F242E">
      <w:pPr>
        <w:pStyle w:val="Funotentext"/>
      </w:pPr>
      <w:r>
        <w:rPr>
          <w:rStyle w:val="Funotenzeichen"/>
        </w:rPr>
        <w:footnoteRef/>
      </w:r>
      <w:r>
        <w:t xml:space="preserve"> Im Fall der Realisierung eines Fellowships würde der / die Vorschlagende in der Regel als PI agieren und der / die Fellow würde an die Einrichtung des PI angebunden werden. Gastwissenschaftler*</w:t>
      </w:r>
      <w:proofErr w:type="spellStart"/>
      <w:r>
        <w:t>innenverträge</w:t>
      </w:r>
      <w:proofErr w:type="spellEnd"/>
      <w:r>
        <w:t xml:space="preserve"> sind gemäß der Regeln d</w:t>
      </w:r>
      <w:r w:rsidR="006F0582">
        <w:t>er</w:t>
      </w:r>
      <w:r>
        <w:t xml:space="preserve"> </w:t>
      </w:r>
      <w:bookmarkStart w:id="1" w:name="_Hlk111533639"/>
      <w:r w:rsidR="006F0582">
        <w:t>g</w:t>
      </w:r>
      <w:r>
        <w:t>astgebenden Einrichtung zu schließen</w:t>
      </w:r>
      <w:bookmarkEnd w:id="1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A81"/>
    <w:multiLevelType w:val="hybridMultilevel"/>
    <w:tmpl w:val="12383DF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C1342A"/>
    <w:multiLevelType w:val="hybridMultilevel"/>
    <w:tmpl w:val="C0BA53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91826"/>
    <w:multiLevelType w:val="hybridMultilevel"/>
    <w:tmpl w:val="585E6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4A41"/>
    <w:multiLevelType w:val="hybridMultilevel"/>
    <w:tmpl w:val="03400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30C86"/>
    <w:multiLevelType w:val="hybridMultilevel"/>
    <w:tmpl w:val="5F12CA1E"/>
    <w:lvl w:ilvl="0" w:tplc="BD46C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111C"/>
    <w:multiLevelType w:val="hybridMultilevel"/>
    <w:tmpl w:val="8C78746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56E2333"/>
    <w:multiLevelType w:val="hybridMultilevel"/>
    <w:tmpl w:val="4838F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03302"/>
    <w:multiLevelType w:val="hybridMultilevel"/>
    <w:tmpl w:val="12D4B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58"/>
    <w:rsid w:val="00002FD2"/>
    <w:rsid w:val="0000441D"/>
    <w:rsid w:val="00007F50"/>
    <w:rsid w:val="00011CFF"/>
    <w:rsid w:val="00024CE6"/>
    <w:rsid w:val="00027645"/>
    <w:rsid w:val="0003078C"/>
    <w:rsid w:val="00036857"/>
    <w:rsid w:val="00047A1E"/>
    <w:rsid w:val="000628BD"/>
    <w:rsid w:val="00096360"/>
    <w:rsid w:val="000A5ED0"/>
    <w:rsid w:val="000B0821"/>
    <w:rsid w:val="000C78CB"/>
    <w:rsid w:val="000D6B58"/>
    <w:rsid w:val="000D6D5B"/>
    <w:rsid w:val="000D79D1"/>
    <w:rsid w:val="000E21DF"/>
    <w:rsid w:val="00121AC8"/>
    <w:rsid w:val="001662FA"/>
    <w:rsid w:val="001669AE"/>
    <w:rsid w:val="00181240"/>
    <w:rsid w:val="00183B70"/>
    <w:rsid w:val="001C337C"/>
    <w:rsid w:val="001E5FAA"/>
    <w:rsid w:val="001F2605"/>
    <w:rsid w:val="00215259"/>
    <w:rsid w:val="00276A40"/>
    <w:rsid w:val="00281524"/>
    <w:rsid w:val="00291133"/>
    <w:rsid w:val="002B706A"/>
    <w:rsid w:val="002C7740"/>
    <w:rsid w:val="00305DFE"/>
    <w:rsid w:val="0031199C"/>
    <w:rsid w:val="003205AC"/>
    <w:rsid w:val="00324954"/>
    <w:rsid w:val="003555BF"/>
    <w:rsid w:val="003677CC"/>
    <w:rsid w:val="00387E9E"/>
    <w:rsid w:val="003931F0"/>
    <w:rsid w:val="003C65C7"/>
    <w:rsid w:val="003D541A"/>
    <w:rsid w:val="003F5095"/>
    <w:rsid w:val="00420E3A"/>
    <w:rsid w:val="00444D6D"/>
    <w:rsid w:val="00466EA1"/>
    <w:rsid w:val="004A7D30"/>
    <w:rsid w:val="004B2DDC"/>
    <w:rsid w:val="004E43ED"/>
    <w:rsid w:val="00515FC4"/>
    <w:rsid w:val="00532BA6"/>
    <w:rsid w:val="0057613E"/>
    <w:rsid w:val="005A01E8"/>
    <w:rsid w:val="005D3D0E"/>
    <w:rsid w:val="005E6A7E"/>
    <w:rsid w:val="0060364C"/>
    <w:rsid w:val="00622384"/>
    <w:rsid w:val="00680DCF"/>
    <w:rsid w:val="00696B5B"/>
    <w:rsid w:val="006D2C56"/>
    <w:rsid w:val="006F0582"/>
    <w:rsid w:val="007146FD"/>
    <w:rsid w:val="00714CE8"/>
    <w:rsid w:val="00721BDB"/>
    <w:rsid w:val="007339B9"/>
    <w:rsid w:val="00780969"/>
    <w:rsid w:val="00794CC9"/>
    <w:rsid w:val="007A3569"/>
    <w:rsid w:val="007C1D5A"/>
    <w:rsid w:val="007C5594"/>
    <w:rsid w:val="007E1E49"/>
    <w:rsid w:val="007E37C5"/>
    <w:rsid w:val="007F242E"/>
    <w:rsid w:val="007F47B0"/>
    <w:rsid w:val="00801E43"/>
    <w:rsid w:val="00803A18"/>
    <w:rsid w:val="00813DD5"/>
    <w:rsid w:val="00820FCA"/>
    <w:rsid w:val="0086032B"/>
    <w:rsid w:val="00887A47"/>
    <w:rsid w:val="00893760"/>
    <w:rsid w:val="008A00E7"/>
    <w:rsid w:val="008C3E92"/>
    <w:rsid w:val="008C5597"/>
    <w:rsid w:val="008D3C3D"/>
    <w:rsid w:val="009009FA"/>
    <w:rsid w:val="00950CF6"/>
    <w:rsid w:val="009944C3"/>
    <w:rsid w:val="009A1E5E"/>
    <w:rsid w:val="009E6904"/>
    <w:rsid w:val="009F5DB5"/>
    <w:rsid w:val="009F5F2D"/>
    <w:rsid w:val="00A126D0"/>
    <w:rsid w:val="00A352BB"/>
    <w:rsid w:val="00A370A2"/>
    <w:rsid w:val="00A45185"/>
    <w:rsid w:val="00A66D05"/>
    <w:rsid w:val="00A95EF2"/>
    <w:rsid w:val="00AA085F"/>
    <w:rsid w:val="00AC16CC"/>
    <w:rsid w:val="00B02199"/>
    <w:rsid w:val="00B0678D"/>
    <w:rsid w:val="00B12280"/>
    <w:rsid w:val="00B345C8"/>
    <w:rsid w:val="00BA21B6"/>
    <w:rsid w:val="00BA30C4"/>
    <w:rsid w:val="00BD04A7"/>
    <w:rsid w:val="00BD5DE9"/>
    <w:rsid w:val="00BD7BEB"/>
    <w:rsid w:val="00C00F58"/>
    <w:rsid w:val="00C2068F"/>
    <w:rsid w:val="00C41B53"/>
    <w:rsid w:val="00C502D9"/>
    <w:rsid w:val="00C51FAF"/>
    <w:rsid w:val="00C95AE3"/>
    <w:rsid w:val="00D063BD"/>
    <w:rsid w:val="00D21B4E"/>
    <w:rsid w:val="00D810A0"/>
    <w:rsid w:val="00D821FC"/>
    <w:rsid w:val="00DA3BA4"/>
    <w:rsid w:val="00DD00CB"/>
    <w:rsid w:val="00DD457C"/>
    <w:rsid w:val="00E07682"/>
    <w:rsid w:val="00E23EBE"/>
    <w:rsid w:val="00EB0E15"/>
    <w:rsid w:val="00EC1734"/>
    <w:rsid w:val="00ED1C5B"/>
    <w:rsid w:val="00EF581F"/>
    <w:rsid w:val="00F0070C"/>
    <w:rsid w:val="00FC43BE"/>
    <w:rsid w:val="00FD4332"/>
    <w:rsid w:val="00FE36C9"/>
    <w:rsid w:val="00FE75DF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961"/>
  <w15:chartTrackingRefBased/>
  <w15:docId w15:val="{BA6BE2D3-C150-4EE5-A572-ECB4A7CE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5D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706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Fett">
    <w:name w:val="Strong"/>
    <w:basedOn w:val="Absatz-Standardschriftart"/>
    <w:uiPriority w:val="22"/>
    <w:qFormat/>
    <w:rsid w:val="009009F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DC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0D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0D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0D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0D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0DC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94CC9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ED1C5B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table" w:styleId="Tabellenraster">
    <w:name w:val="Table Grid"/>
    <w:basedOn w:val="NormaleTabelle"/>
    <w:rsid w:val="0095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24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242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2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121901C967B4CB063E348383233D4" ma:contentTypeVersion="2" ma:contentTypeDescription="Ein neues Dokument erstellen." ma:contentTypeScope="" ma:versionID="624fb7b0996b6829c97ef673e6557c26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cfa58ee69c49267cd0e0456fa400e0f9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B5203-FB4D-4738-950D-163F615A568F}">
  <ds:schemaRefs>
    <ds:schemaRef ds:uri="918ffe3c-ace5-45cf-a732-fe21b8bfcfb4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DF9C22-2B9E-4F4C-AAFB-D680B9BE0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9E2D3-E995-495F-A7CE-DE590ECA9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E28724-18CE-4AA4-A4F2-054CF775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Hinze, Sybille</dc:creator>
  <cp:keywords/>
  <dc:description/>
  <cp:lastModifiedBy>sybille.hinze</cp:lastModifiedBy>
  <cp:revision>8</cp:revision>
  <dcterms:created xsi:type="dcterms:W3CDTF">2022-08-12T10:09:00Z</dcterms:created>
  <dcterms:modified xsi:type="dcterms:W3CDTF">2022-08-16T07:15:00Z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0x01010081D121901C967B4CB063E348383233D4</vt:lpwstr>
  </property>
</Properties>
</file>