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236A" w14:textId="6FD25CC3" w:rsidR="00C00F58" w:rsidRPr="00C2068F" w:rsidRDefault="00C2068F">
      <w:pPr>
        <w:rPr>
          <w:b/>
          <w:lang w:val="en-GB"/>
        </w:rPr>
      </w:pPr>
      <w:proofErr w:type="spellStart"/>
      <w:r w:rsidRPr="00C2068F">
        <w:rPr>
          <w:b/>
          <w:lang w:val="en-GB"/>
        </w:rPr>
        <w:t>Konzept</w:t>
      </w:r>
      <w:proofErr w:type="spellEnd"/>
      <w:r w:rsidRPr="00C2068F">
        <w:rPr>
          <w:b/>
          <w:lang w:val="en-GB"/>
        </w:rPr>
        <w:t xml:space="preserve"> In</w:t>
      </w:r>
      <w:r>
        <w:rPr>
          <w:b/>
          <w:lang w:val="en-GB"/>
        </w:rPr>
        <w:t xml:space="preserve">coming / Outgoing </w:t>
      </w:r>
      <w:r w:rsidRPr="00C2068F">
        <w:rPr>
          <w:b/>
          <w:lang w:val="en-GB"/>
        </w:rPr>
        <w:t>Fellowship</w:t>
      </w:r>
      <w:r>
        <w:rPr>
          <w:b/>
          <w:lang w:val="en-GB"/>
        </w:rPr>
        <w:t>-</w:t>
      </w:r>
      <w:proofErr w:type="spellStart"/>
      <w:r w:rsidRPr="00C2068F">
        <w:rPr>
          <w:b/>
          <w:lang w:val="en-GB"/>
        </w:rPr>
        <w:t>Programm</w:t>
      </w:r>
      <w:proofErr w:type="spellEnd"/>
      <w:r w:rsidRPr="00C2068F">
        <w:rPr>
          <w:b/>
          <w:lang w:val="en-GB"/>
        </w:rPr>
        <w:t xml:space="preserve"> in</w:t>
      </w:r>
      <w:r w:rsidR="00C00F58" w:rsidRPr="00C2068F">
        <w:rPr>
          <w:b/>
          <w:lang w:val="en-GB"/>
        </w:rPr>
        <w:t xml:space="preserve"> Objective 3</w:t>
      </w:r>
    </w:p>
    <w:p w14:paraId="09EB9ED5" w14:textId="59BC2FEE" w:rsidR="00BD7BEB" w:rsidRPr="00C2068F" w:rsidRDefault="003D541A" w:rsidP="00047A1E">
      <w:r>
        <w:t xml:space="preserve">Mit dem Fellowship-Programm sollen gezielt Maßnahmen und Projekte des </w:t>
      </w:r>
      <w:proofErr w:type="spellStart"/>
      <w:r>
        <w:t>Objective</w:t>
      </w:r>
      <w:proofErr w:type="spellEnd"/>
      <w:r>
        <w:t xml:space="preserve"> unterstützt</w:t>
      </w:r>
      <w:r w:rsidR="003931F0">
        <w:t xml:space="preserve"> </w:t>
      </w:r>
      <w:r>
        <w:t>werden</w:t>
      </w:r>
      <w:r w:rsidR="005A01E8">
        <w:t xml:space="preserve"> und Forschungskooperationen und Wissensaustausch ermöglicht werden.</w:t>
      </w:r>
      <w:r>
        <w:t xml:space="preserve">  Nationale und / oder internationale Expert</w:t>
      </w:r>
      <w:r w:rsidR="002C7740">
        <w:t>*inn</w:t>
      </w:r>
      <w:r>
        <w:t>en sollen gewonnen werden, um mit ihrer wissenschaftlichen Expertise zum Erfolg der Projekte beizutragen, insbesondere auch, um</w:t>
      </w:r>
      <w:r w:rsidR="003931F0">
        <w:t xml:space="preserve"> das</w:t>
      </w:r>
      <w:r>
        <w:t xml:space="preserve"> Implementi</w:t>
      </w:r>
      <w:r w:rsidR="001669AE">
        <w:t>e</w:t>
      </w:r>
      <w:r>
        <w:t>rungspotenzial</w:t>
      </w:r>
      <w:r w:rsidR="003931F0">
        <w:t>, das die Projekte bieten</w:t>
      </w:r>
      <w:r w:rsidR="002C7740">
        <w:t>,</w:t>
      </w:r>
      <w:r w:rsidR="003931F0">
        <w:t xml:space="preserve"> </w:t>
      </w:r>
      <w:r>
        <w:t>zu identifizieren und zu nutzen. U</w:t>
      </w:r>
      <w:r w:rsidR="00C2068F" w:rsidRPr="00C2068F">
        <w:t xml:space="preserve">nterschieden wird zwischen Incoming und </w:t>
      </w:r>
      <w:proofErr w:type="spellStart"/>
      <w:r w:rsidR="00C2068F" w:rsidRPr="00C2068F">
        <w:t>Outgoing</w:t>
      </w:r>
      <w:proofErr w:type="spellEnd"/>
      <w:r w:rsidR="00C2068F" w:rsidRPr="00C2068F">
        <w:t xml:space="preserve"> Fellowships. Beide Programmlinien unterscheiden sich hinsichtlich </w:t>
      </w:r>
      <w:r w:rsidR="00C2068F">
        <w:t>ihrer</w:t>
      </w:r>
      <w:r w:rsidR="00C2068F" w:rsidRPr="00C2068F">
        <w:t xml:space="preserve"> Zielgruppe und Dauer</w:t>
      </w:r>
      <w:r w:rsidR="000A5ED0">
        <w:t>.</w:t>
      </w:r>
    </w:p>
    <w:p w14:paraId="793F3C96" w14:textId="6861B83A" w:rsidR="00466EA1" w:rsidRPr="007C1D5A" w:rsidRDefault="00466EA1" w:rsidP="00047A1E">
      <w:pPr>
        <w:rPr>
          <w:b/>
        </w:rPr>
      </w:pPr>
      <w:r w:rsidRPr="007C1D5A">
        <w:rPr>
          <w:b/>
        </w:rPr>
        <w:t>Incoming</w:t>
      </w:r>
      <w:r w:rsidR="0003078C">
        <w:rPr>
          <w:b/>
        </w:rPr>
        <w:t xml:space="preserve"> Fellowships</w:t>
      </w:r>
    </w:p>
    <w:p w14:paraId="2178591D" w14:textId="011779F3" w:rsidR="000A5ED0" w:rsidRDefault="000A5ED0" w:rsidP="000A5ED0">
      <w:r>
        <w:t>Incoming Fellowships sollen die Einbindung</w:t>
      </w:r>
      <w:r w:rsidR="003931F0">
        <w:t xml:space="preserve"> nationaler und internationaler</w:t>
      </w:r>
      <w:r>
        <w:t xml:space="preserve"> </w:t>
      </w:r>
      <w:r w:rsidR="003C65C7">
        <w:t>Expert</w:t>
      </w:r>
      <w:r>
        <w:t xml:space="preserve">*innen in die Arbeiten des </w:t>
      </w:r>
      <w:proofErr w:type="spellStart"/>
      <w:r>
        <w:t>Objective</w:t>
      </w:r>
      <w:proofErr w:type="spellEnd"/>
      <w:r>
        <w:t xml:space="preserve"> ermöglichen, möglichst auch über die Dauer der eigentlichen Förderung hinaus. </w:t>
      </w:r>
      <w:r w:rsidR="003931F0">
        <w:t xml:space="preserve">Ihre Mitwirkung </w:t>
      </w:r>
      <w:r>
        <w:t>soll dazu beitragen</w:t>
      </w:r>
      <w:r w:rsidR="003931F0">
        <w:t xml:space="preserve">, die </w:t>
      </w:r>
      <w:r w:rsidR="000E21DF">
        <w:t xml:space="preserve">Netzwerkbildung bzw. -erweiterung </w:t>
      </w:r>
      <w:r w:rsidR="00D810A0">
        <w:t xml:space="preserve">des </w:t>
      </w:r>
      <w:proofErr w:type="spellStart"/>
      <w:r w:rsidR="00D810A0">
        <w:t>Objective</w:t>
      </w:r>
      <w:proofErr w:type="spellEnd"/>
      <w:r w:rsidR="00D810A0">
        <w:t xml:space="preserve"> und </w:t>
      </w:r>
      <w:r w:rsidR="000E21DF">
        <w:t>der BUA zu unterstützen</w:t>
      </w:r>
      <w:r w:rsidR="009F5F2D">
        <w:t xml:space="preserve">, </w:t>
      </w:r>
      <w:r w:rsidR="00D810A0">
        <w:t xml:space="preserve">die </w:t>
      </w:r>
      <w:r w:rsidR="003931F0">
        <w:t xml:space="preserve">Projekte </w:t>
      </w:r>
      <w:r w:rsidR="00D810A0">
        <w:t xml:space="preserve">des </w:t>
      </w:r>
      <w:proofErr w:type="spellStart"/>
      <w:r w:rsidR="00D810A0">
        <w:t>Objective</w:t>
      </w:r>
      <w:proofErr w:type="spellEnd"/>
      <w:r w:rsidR="00D810A0">
        <w:t xml:space="preserve"> </w:t>
      </w:r>
      <w:r w:rsidR="003931F0">
        <w:t xml:space="preserve">inhaltlich und organisatorisch voranzutreiben und somit </w:t>
      </w:r>
      <w:r w:rsidR="00D810A0">
        <w:t xml:space="preserve">mittel- und langfristig </w:t>
      </w:r>
      <w:r w:rsidR="003931F0">
        <w:t xml:space="preserve"> </w:t>
      </w:r>
      <w:r>
        <w:t xml:space="preserve">die nationale und insbesondere auch die internationale Sichtbarkeit des </w:t>
      </w:r>
      <w:proofErr w:type="spellStart"/>
      <w:r>
        <w:t>Objective</w:t>
      </w:r>
      <w:proofErr w:type="spellEnd"/>
      <w:r>
        <w:t xml:space="preserve"> und der BUA insgesamt weiter auszubauen</w:t>
      </w:r>
      <w:r w:rsidR="000E21DF">
        <w:t>.</w:t>
      </w:r>
      <w:r w:rsidR="0057613E">
        <w:t xml:space="preserve"> </w:t>
      </w:r>
    </w:p>
    <w:p w14:paraId="2D4AFA53" w14:textId="30B165A9" w:rsidR="000A5ED0" w:rsidRDefault="000A5ED0" w:rsidP="000A5ED0">
      <w:r w:rsidRPr="004B2DDC">
        <w:rPr>
          <w:b/>
        </w:rPr>
        <w:t>Zielgruppe</w:t>
      </w:r>
      <w:r>
        <w:t xml:space="preserve"> sind insbesondere Wissenschaftler*innen, die </w:t>
      </w:r>
      <w:r w:rsidR="003931F0">
        <w:t xml:space="preserve">mit </w:t>
      </w:r>
      <w:r>
        <w:t>exzellente</w:t>
      </w:r>
      <w:r w:rsidR="003931F0">
        <w:t>n</w:t>
      </w:r>
      <w:r>
        <w:t xml:space="preserve"> Be</w:t>
      </w:r>
      <w:r w:rsidR="003931F0">
        <w:t>iträge, spezifischen Erfahrungen und Kompetenzen die Arbeiten</w:t>
      </w:r>
      <w:r w:rsidR="00E07682">
        <w:t xml:space="preserve"> </w:t>
      </w:r>
      <w:r w:rsidR="0031199C">
        <w:t xml:space="preserve">des </w:t>
      </w:r>
      <w:proofErr w:type="spellStart"/>
      <w:r w:rsidR="0031199C">
        <w:t>Objective</w:t>
      </w:r>
      <w:proofErr w:type="spellEnd"/>
      <w:r w:rsidR="00E07682">
        <w:t xml:space="preserve"> </w:t>
      </w:r>
      <w:r w:rsidR="0031199C">
        <w:t>3 nachhaltig</w:t>
      </w:r>
      <w:r>
        <w:t xml:space="preserve"> </w:t>
      </w:r>
      <w:r w:rsidR="00E07682">
        <w:t xml:space="preserve">unterstützen und </w:t>
      </w:r>
      <w:r>
        <w:t>ergänzen</w:t>
      </w:r>
      <w:r w:rsidR="00E07682">
        <w:t xml:space="preserve"> können</w:t>
      </w:r>
      <w:r>
        <w:t xml:space="preserve">. </w:t>
      </w:r>
      <w:r w:rsidR="00E07682">
        <w:t xml:space="preserve">Jenseits des </w:t>
      </w:r>
      <w:r>
        <w:t>Aufenthalt</w:t>
      </w:r>
      <w:r w:rsidR="0031199C">
        <w:t>s</w:t>
      </w:r>
      <w:r>
        <w:t xml:space="preserve"> an einer </w:t>
      </w:r>
      <w:r w:rsidR="00E07682">
        <w:t>der BUA</w:t>
      </w:r>
      <w:r>
        <w:t xml:space="preserve"> Einrichtung</w:t>
      </w:r>
      <w:r w:rsidR="00E07682">
        <w:t xml:space="preserve">en </w:t>
      </w:r>
      <w:r>
        <w:t xml:space="preserve">sollen die Fellows längerfristig Teil </w:t>
      </w:r>
      <w:r w:rsidR="00E07682">
        <w:t xml:space="preserve">des Netzwerkes des </w:t>
      </w:r>
      <w:proofErr w:type="spellStart"/>
      <w:r w:rsidR="00E07682">
        <w:t>Objective</w:t>
      </w:r>
      <w:proofErr w:type="spellEnd"/>
      <w:r w:rsidR="00E07682">
        <w:t xml:space="preserve"> </w:t>
      </w:r>
      <w:r>
        <w:t>werden.</w:t>
      </w:r>
      <w:r w:rsidR="004B2DDC">
        <w:t xml:space="preserve"> </w:t>
      </w:r>
    </w:p>
    <w:p w14:paraId="639E4719" w14:textId="592D4BC1" w:rsidR="004B2DDC" w:rsidRDefault="00BD04A7" w:rsidP="004B2DDC">
      <w:r w:rsidRPr="008D3C3D">
        <w:rPr>
          <w:b/>
        </w:rPr>
        <w:t>Förderdauer</w:t>
      </w:r>
      <w:r w:rsidR="008D3C3D">
        <w:rPr>
          <w:b/>
        </w:rPr>
        <w:t xml:space="preserve"> und Ausrichtung</w:t>
      </w:r>
      <w:r w:rsidRPr="008D3C3D">
        <w:rPr>
          <w:b/>
        </w:rPr>
        <w:t>:</w:t>
      </w:r>
      <w:r>
        <w:t xml:space="preserve"> </w:t>
      </w:r>
      <w:r w:rsidR="008D3C3D">
        <w:t>N</w:t>
      </w:r>
      <w:r w:rsidR="003C65C7">
        <w:t>ational und / oder</w:t>
      </w:r>
      <w:r w:rsidR="004B2DDC">
        <w:t xml:space="preserve"> international anerkannte </w:t>
      </w:r>
      <w:r w:rsidR="003C65C7">
        <w:t>Expert*innen</w:t>
      </w:r>
      <w:r w:rsidR="004B2DDC" w:rsidRPr="004B2DDC">
        <w:t xml:space="preserve"> </w:t>
      </w:r>
      <w:r w:rsidR="008D3C3D">
        <w:t xml:space="preserve">sollen </w:t>
      </w:r>
      <w:r w:rsidR="004B2DDC">
        <w:t>für einen Zeitraum zwischen 3-6 Monaten eingeladen werden, um an einer der BUA Partnereinrichtungen</w:t>
      </w:r>
      <w:r w:rsidR="004B2DDC" w:rsidRPr="00721BDB">
        <w:t xml:space="preserve"> </w:t>
      </w:r>
      <w:r w:rsidR="004B2DDC">
        <w:t xml:space="preserve">zu arbeiten und (gemeinsam) an einem für das </w:t>
      </w:r>
      <w:proofErr w:type="spellStart"/>
      <w:r w:rsidR="004B2DDC">
        <w:t>Objective</w:t>
      </w:r>
      <w:proofErr w:type="spellEnd"/>
      <w:r w:rsidR="004B2DDC">
        <w:t xml:space="preserve"> relevanten Thema zu forschen bzw. die Implementierung von Maßnahmen mit Effekten auf Strukturen oder Praxen voranzutreiben. Das Thema wird seitens des O3 definiert. Potenzielle Kandidat*innen werden explizit seitens des SC 3 eingeladen.</w:t>
      </w:r>
      <w:r w:rsidR="00B345C8">
        <w:t xml:space="preserve"> </w:t>
      </w:r>
      <w:r w:rsidR="0086032B">
        <w:t xml:space="preserve">Die durch das </w:t>
      </w:r>
      <w:proofErr w:type="spellStart"/>
      <w:r w:rsidR="0086032B">
        <w:t>Objective</w:t>
      </w:r>
      <w:proofErr w:type="spellEnd"/>
      <w:r w:rsidR="0086032B">
        <w:t xml:space="preserve"> geförderten Projekte werden um Vorschläge für aus ihrer Sicht relevante Kandidat*innen gebeten. </w:t>
      </w:r>
    </w:p>
    <w:p w14:paraId="29BF9DDD" w14:textId="3B6B954D" w:rsidR="00E07682" w:rsidRDefault="000A5ED0" w:rsidP="000A5ED0">
      <w:r>
        <w:t>Es wird erwartet, dass der</w:t>
      </w:r>
      <w:r w:rsidR="00E07682">
        <w:t xml:space="preserve"> / die</w:t>
      </w:r>
      <w:r>
        <w:t xml:space="preserve"> </w:t>
      </w:r>
      <w:r w:rsidR="00E07682">
        <w:t xml:space="preserve">Incoming </w:t>
      </w:r>
      <w:proofErr w:type="spellStart"/>
      <w:r w:rsidR="00E07682">
        <w:t>Visiting</w:t>
      </w:r>
      <w:proofErr w:type="spellEnd"/>
      <w:r>
        <w:t xml:space="preserve"> Fellow in Absprache mit </w:t>
      </w:r>
      <w:r w:rsidR="00E07682">
        <w:t xml:space="preserve">dem SC 3 eine </w:t>
      </w:r>
      <w:proofErr w:type="spellStart"/>
      <w:r w:rsidR="00E07682">
        <w:t>Mentorenrolle</w:t>
      </w:r>
      <w:proofErr w:type="spellEnd"/>
      <w:r w:rsidR="00E07682">
        <w:t xml:space="preserve"> für ein Thema bzw. ein konkretes Projekt des </w:t>
      </w:r>
      <w:proofErr w:type="spellStart"/>
      <w:r w:rsidR="00E07682">
        <w:t>Objective</w:t>
      </w:r>
      <w:proofErr w:type="spellEnd"/>
      <w:r w:rsidR="00E07682">
        <w:t xml:space="preserve"> übernimmt und nach dem initialen Gastaufenthalt regelmäßig im Austausch / Kontakt mit dem das Projekt bearbeitenden Team bleibt, entweder durch sich anschließende Kurzaufenthalte oder aber virtuellen Austausch.</w:t>
      </w:r>
      <w:r>
        <w:t xml:space="preserve"> </w:t>
      </w:r>
      <w:r w:rsidR="008C3E92">
        <w:t xml:space="preserve">Ziel ist es, </w:t>
      </w:r>
      <w:r w:rsidR="005E6A7E">
        <w:t xml:space="preserve">die Zusammenarbeit und den Austausch auch nachhaltig sicher zu stellen. </w:t>
      </w:r>
      <w:r>
        <w:t xml:space="preserve">Während </w:t>
      </w:r>
      <w:r w:rsidR="00E07682">
        <w:t xml:space="preserve">des Gastaufenthalts </w:t>
      </w:r>
      <w:r>
        <w:t>bearbeitet er</w:t>
      </w:r>
      <w:r w:rsidR="00E07682">
        <w:t xml:space="preserve"> / sie gemeinsam mit den </w:t>
      </w:r>
      <w:r>
        <w:t>Berliner Kolleg*innen Forschungs</w:t>
      </w:r>
      <w:r w:rsidR="00E07682">
        <w:t>- und / oder Implementierungs</w:t>
      </w:r>
      <w:r>
        <w:t>projekte und führt in Absprache mit der gastgebenden Einrichtung Veranstaltungen durch.</w:t>
      </w:r>
      <w:r w:rsidR="00E07682">
        <w:t xml:space="preserve"> </w:t>
      </w:r>
      <w:r w:rsidR="005E6A7E">
        <w:t>Die gastgebende Einrichtung ergibt sich in Abhängigkeit vom Thema und der organisationalen Verankerung der das Thema bearbeitenden Arbeitsgruppe.</w:t>
      </w:r>
    </w:p>
    <w:p w14:paraId="068D5673" w14:textId="3E10EA94" w:rsidR="004E43ED" w:rsidRDefault="004E43ED" w:rsidP="004E43ED">
      <w:r>
        <w:t xml:space="preserve">Die Finanzierung der  Fellowships umfasst Personalmittel, Reisemittel sowie Mittel für die Durchführung von Veranstaltungen, bspw. </w:t>
      </w:r>
      <w:r w:rsidRPr="00721BDB">
        <w:t>Seminaren und Workshops</w:t>
      </w:r>
      <w:r>
        <w:t>.</w:t>
      </w:r>
    </w:p>
    <w:p w14:paraId="5D927D95" w14:textId="493A3671" w:rsidR="00466EA1" w:rsidRPr="007C1D5A" w:rsidRDefault="00466EA1" w:rsidP="00466EA1">
      <w:pPr>
        <w:rPr>
          <w:b/>
        </w:rPr>
      </w:pPr>
      <w:proofErr w:type="spellStart"/>
      <w:r w:rsidRPr="007C1D5A">
        <w:rPr>
          <w:b/>
        </w:rPr>
        <w:t>Outgoing</w:t>
      </w:r>
      <w:proofErr w:type="spellEnd"/>
      <w:r w:rsidR="00181240">
        <w:rPr>
          <w:b/>
        </w:rPr>
        <w:t xml:space="preserve"> Fellowships</w:t>
      </w:r>
    </w:p>
    <w:p w14:paraId="5BFB07C7" w14:textId="5107CEA5" w:rsidR="001C337C" w:rsidRPr="0057613E" w:rsidRDefault="00803A18" w:rsidP="0057613E">
      <w:pPr>
        <w:rPr>
          <w:rStyle w:val="Fett"/>
          <w:b w:val="0"/>
        </w:rPr>
      </w:pPr>
      <w:r w:rsidRPr="00803A18">
        <w:rPr>
          <w:b/>
        </w:rPr>
        <w:t>Zielgruppe</w:t>
      </w:r>
      <w:r w:rsidR="008D3C3D">
        <w:rPr>
          <w:b/>
        </w:rPr>
        <w:t xml:space="preserve"> und thematische Ausrichtung</w:t>
      </w:r>
      <w:r w:rsidRPr="00803A18">
        <w:rPr>
          <w:b/>
        </w:rPr>
        <w:t>:</w:t>
      </w:r>
      <w:r>
        <w:t xml:space="preserve"> </w:t>
      </w:r>
      <w:r w:rsidR="00466EA1" w:rsidRPr="00121AC8">
        <w:t>Hervorragende</w:t>
      </w:r>
      <w:r w:rsidR="005A01E8">
        <w:t>n</w:t>
      </w:r>
      <w:r w:rsidR="00466EA1" w:rsidRPr="00121AC8">
        <w:t xml:space="preserve"> Forscher</w:t>
      </w:r>
      <w:r w:rsidR="00387E9E">
        <w:t>*</w:t>
      </w:r>
      <w:r w:rsidR="00466EA1" w:rsidRPr="00121AC8">
        <w:t>innen</w:t>
      </w:r>
      <w:r w:rsidR="005A01E8">
        <w:t xml:space="preserve"> aller Karrierestufen</w:t>
      </w:r>
      <w:r w:rsidR="00121AC8" w:rsidRPr="00121AC8">
        <w:t>, die an einem für das Objective relevanten Thema arbeiten,</w:t>
      </w:r>
      <w:r w:rsidR="00466EA1" w:rsidRPr="00121AC8">
        <w:t xml:space="preserve"> wird die Möglichkeit gegeben,</w:t>
      </w:r>
      <w:r w:rsidR="00121AC8" w:rsidRPr="00121AC8">
        <w:t xml:space="preserve"> </w:t>
      </w:r>
      <w:r w:rsidR="00466EA1" w:rsidRPr="00121AC8">
        <w:t xml:space="preserve"> </w:t>
      </w:r>
      <w:r w:rsidR="00121AC8" w:rsidRPr="00121AC8">
        <w:t xml:space="preserve">ihre / seine Arbeit an einer </w:t>
      </w:r>
      <w:r w:rsidR="00121AC8">
        <w:t xml:space="preserve">fachlich einschlägigen </w:t>
      </w:r>
      <w:r w:rsidR="00121AC8" w:rsidRPr="00121AC8">
        <w:t>Einrichtung ihre</w:t>
      </w:r>
      <w:r w:rsidR="00121AC8">
        <w:t xml:space="preserve">r / </w:t>
      </w:r>
      <w:r w:rsidR="00121AC8" w:rsidRPr="00121AC8">
        <w:t xml:space="preserve">seiner </w:t>
      </w:r>
      <w:r w:rsidR="00121AC8">
        <w:t>Wahl (national oder international) durchzuführen und sich mit neuen theoretischen und / oder methodischen Ansätzen vertraut zu machen.</w:t>
      </w:r>
      <w:r w:rsidR="00387E9E">
        <w:t xml:space="preserve"> Darüber hinaus stehen die </w:t>
      </w:r>
      <w:proofErr w:type="spellStart"/>
      <w:r w:rsidR="00121AC8">
        <w:t>Outgoing</w:t>
      </w:r>
      <w:proofErr w:type="spellEnd"/>
      <w:r w:rsidR="00121AC8">
        <w:t xml:space="preserve"> Fellowships</w:t>
      </w:r>
      <w:r w:rsidR="001C337C">
        <w:t xml:space="preserve"> </w:t>
      </w:r>
      <w:r w:rsidR="00121AC8">
        <w:t>auch Mitarbeiter</w:t>
      </w:r>
      <w:r w:rsidR="001C337C">
        <w:t>*</w:t>
      </w:r>
      <w:r w:rsidR="00121AC8">
        <w:t>innen aus dem wissenschaftsunterstützenden Bereich offen. Ziel ist in diesem Fall</w:t>
      </w:r>
      <w:r w:rsidR="004A7D30">
        <w:t>,</w:t>
      </w:r>
      <w:r w:rsidR="00121AC8">
        <w:t xml:space="preserve"> sich mit an anderen </w:t>
      </w:r>
      <w:r w:rsidR="00121AC8">
        <w:lastRenderedPageBreak/>
        <w:t>Einrichtungen etablierten Strukturen oder Prozessen vertraut zu machen, die der nachhaltigen Sicherstellung von Forschungsqualität oder d</w:t>
      </w:r>
      <w:r w:rsidR="004A7D30">
        <w:t>er</w:t>
      </w:r>
      <w:r w:rsidR="00121AC8">
        <w:t xml:space="preserve"> Implementierung von Open Science Praxen dienen (</w:t>
      </w:r>
      <w:proofErr w:type="spellStart"/>
      <w:r w:rsidR="00121AC8">
        <w:t>Good</w:t>
      </w:r>
      <w:proofErr w:type="spellEnd"/>
      <w:r w:rsidR="00121AC8">
        <w:t xml:space="preserve">-Practice </w:t>
      </w:r>
      <w:proofErr w:type="spellStart"/>
      <w:r w:rsidR="00121AC8">
        <w:t>Examples</w:t>
      </w:r>
      <w:proofErr w:type="spellEnd"/>
      <w:r w:rsidR="00121AC8">
        <w:t>)</w:t>
      </w:r>
      <w:r w:rsidR="004A7D30">
        <w:t>. Darüber hinaus können auch</w:t>
      </w:r>
      <w:r w:rsidR="00121AC8">
        <w:t xml:space="preserve"> Einrichtungen </w:t>
      </w:r>
      <w:r w:rsidR="004A7D30">
        <w:t>gewählt werden</w:t>
      </w:r>
      <w:r w:rsidR="00121AC8">
        <w:t xml:space="preserve">, die aktuell an der Entwicklung und insbesondere Implementierung von Prozessen </w:t>
      </w:r>
      <w:r w:rsidR="00D21B4E">
        <w:t>und / oder Strukturen arbeiten, der</w:t>
      </w:r>
      <w:r w:rsidR="00420E3A">
        <w:t>en</w:t>
      </w:r>
      <w:r w:rsidR="00D21B4E">
        <w:t xml:space="preserve"> Einführung auch für die Partnerinnen vorgesehen ist.</w:t>
      </w:r>
      <w:r w:rsidR="001C337C">
        <w:t xml:space="preserve"> In diesem Sinne insbesondere unterstützt werden Fellowships, die darauf gerichtet sind</w:t>
      </w:r>
      <w:r w:rsidR="00D063BD">
        <w:t>,</w:t>
      </w:r>
      <w:r w:rsidR="001C337C">
        <w:t xml:space="preserve"> Akteure unterschiedlicher Prov</w:t>
      </w:r>
      <w:r w:rsidR="0057613E">
        <w:t>e</w:t>
      </w:r>
      <w:r w:rsidR="001C337C">
        <w:t>nienz</w:t>
      </w:r>
      <w:r w:rsidR="0057613E">
        <w:t>, d.h. die Zusammenarbeit von</w:t>
      </w:r>
      <w:r w:rsidR="0057613E" w:rsidRPr="009009FA">
        <w:rPr>
          <w:b/>
        </w:rPr>
        <w:t xml:space="preserve"> </w:t>
      </w:r>
      <w:r w:rsidR="0057613E" w:rsidRPr="009009FA">
        <w:rPr>
          <w:rStyle w:val="Fett"/>
          <w:b w:val="0"/>
        </w:rPr>
        <w:t>gemischte</w:t>
      </w:r>
      <w:r w:rsidR="0057613E">
        <w:rPr>
          <w:rStyle w:val="Fett"/>
          <w:b w:val="0"/>
        </w:rPr>
        <w:t>n</w:t>
      </w:r>
      <w:r w:rsidR="0057613E" w:rsidRPr="009009FA">
        <w:rPr>
          <w:rStyle w:val="Fett"/>
          <w:b w:val="0"/>
        </w:rPr>
        <w:t xml:space="preserve"> </w:t>
      </w:r>
      <w:r w:rsidR="0057613E" w:rsidRPr="0057613E">
        <w:rPr>
          <w:rStyle w:val="Fett"/>
          <w:b w:val="0"/>
        </w:rPr>
        <w:t xml:space="preserve">Teams aus Wissenschaft und Praxis (inklusive Politik und Verwaltung) </w:t>
      </w:r>
      <w:r w:rsidR="0057613E" w:rsidRPr="0057613E">
        <w:t>zusammenzubringen.</w:t>
      </w:r>
      <w:r w:rsidR="0057613E">
        <w:t xml:space="preserve"> In diesem Sinne sollen </w:t>
      </w:r>
      <w:proofErr w:type="spellStart"/>
      <w:r w:rsidR="0057613E">
        <w:t>Outgoing</w:t>
      </w:r>
      <w:proofErr w:type="spellEnd"/>
      <w:r w:rsidR="0057613E">
        <w:t xml:space="preserve"> Fellowships insbesondere auch dem „</w:t>
      </w:r>
      <w:r w:rsidR="0057613E" w:rsidRPr="00002FD2">
        <w:t>Lernen von Anderen</w:t>
      </w:r>
      <w:r w:rsidR="0057613E">
        <w:t xml:space="preserve">“ und der Verbreitung von </w:t>
      </w:r>
      <w:proofErr w:type="spellStart"/>
      <w:r w:rsidR="0057613E" w:rsidRPr="00002FD2">
        <w:t>tacit</w:t>
      </w:r>
      <w:proofErr w:type="spellEnd"/>
      <w:r w:rsidR="0057613E" w:rsidRPr="00002FD2">
        <w:t xml:space="preserve"> </w:t>
      </w:r>
      <w:proofErr w:type="spellStart"/>
      <w:r w:rsidR="0057613E" w:rsidRPr="00002FD2">
        <w:t>knowledge</w:t>
      </w:r>
      <w:proofErr w:type="spellEnd"/>
      <w:r w:rsidR="0057613E">
        <w:t xml:space="preserve"> dienen. Ähnlich den Incoming Fellowships dienen auch die </w:t>
      </w:r>
      <w:proofErr w:type="spellStart"/>
      <w:r w:rsidR="0057613E">
        <w:t>Outgoing</w:t>
      </w:r>
      <w:proofErr w:type="spellEnd"/>
      <w:r w:rsidR="0057613E">
        <w:t xml:space="preserve"> Fellowships der Vernetzung mit relevanten </w:t>
      </w:r>
      <w:r w:rsidR="009A1E5E">
        <w:t xml:space="preserve">nationalen und internationalen </w:t>
      </w:r>
      <w:r w:rsidR="0057613E">
        <w:t>Akteuren.</w:t>
      </w:r>
    </w:p>
    <w:p w14:paraId="0818DE76" w14:textId="45E0A590" w:rsidR="00D21B4E" w:rsidRDefault="008D3C3D" w:rsidP="00466EA1">
      <w:r w:rsidRPr="008D3C3D">
        <w:rPr>
          <w:b/>
        </w:rPr>
        <w:t>Förderdauer:</w:t>
      </w:r>
      <w:r>
        <w:t xml:space="preserve"> </w:t>
      </w:r>
      <w:r w:rsidR="001C337C">
        <w:t xml:space="preserve">Die </w:t>
      </w:r>
      <w:r w:rsidR="00D21B4E">
        <w:t xml:space="preserve">Förderdauer für </w:t>
      </w:r>
      <w:proofErr w:type="spellStart"/>
      <w:r w:rsidR="00D21B4E">
        <w:t>Outgoing</w:t>
      </w:r>
      <w:proofErr w:type="spellEnd"/>
      <w:r w:rsidR="00D21B4E">
        <w:t xml:space="preserve"> Fellowships</w:t>
      </w:r>
      <w:r w:rsidR="001C337C">
        <w:t xml:space="preserve"> beträgt</w:t>
      </w:r>
      <w:r w:rsidR="00D21B4E">
        <w:t xml:space="preserve"> </w:t>
      </w:r>
      <w:r w:rsidR="001C337C">
        <w:t>1-</w:t>
      </w:r>
      <w:r w:rsidR="00D21B4E">
        <w:t>3 Monate.</w:t>
      </w:r>
    </w:p>
    <w:p w14:paraId="2ADA4F33" w14:textId="7EA655F9" w:rsidR="004E43ED" w:rsidRDefault="008D3C3D" w:rsidP="00C51FAF">
      <w:r w:rsidRPr="008D3C3D">
        <w:rPr>
          <w:b/>
        </w:rPr>
        <w:t>A</w:t>
      </w:r>
      <w:r>
        <w:rPr>
          <w:b/>
        </w:rPr>
        <w:t>ntragstellung</w:t>
      </w:r>
      <w:r w:rsidRPr="008D3C3D">
        <w:rPr>
          <w:b/>
        </w:rPr>
        <w:t>:</w:t>
      </w:r>
      <w:r>
        <w:t xml:space="preserve"> </w:t>
      </w:r>
      <w:r w:rsidR="00EB0E15" w:rsidRPr="00EB0E15">
        <w:t xml:space="preserve">Um sich um eine Förderung zu bewerben, reichen </w:t>
      </w:r>
      <w:r w:rsidR="00EB0E15">
        <w:t xml:space="preserve">Mitarbeitende der BUA Partnerinnen einen Antrag ein, </w:t>
      </w:r>
      <w:r w:rsidR="00C51FAF">
        <w:t xml:space="preserve">in dem Gegenstand und </w:t>
      </w:r>
      <w:r w:rsidR="00C51FAF" w:rsidRPr="00C51FAF">
        <w:t xml:space="preserve">Ziel des Aufenthalts </w:t>
      </w:r>
      <w:r w:rsidR="00C51FAF">
        <w:t xml:space="preserve">erläutert werden, der </w:t>
      </w:r>
      <w:r w:rsidR="00EB0E15" w:rsidRPr="00EB0E15">
        <w:t>eine kurze Beschreibung der Gastinstitution</w:t>
      </w:r>
      <w:r w:rsidR="004E43ED">
        <w:t xml:space="preserve"> umfasst, in der insbes. die </w:t>
      </w:r>
      <w:r w:rsidR="004E43ED" w:rsidRPr="004E43ED">
        <w:t>Faktoren / Charakteristik</w:t>
      </w:r>
      <w:r w:rsidR="004E43ED">
        <w:t>a, die die Auswahl der Institution begründen</w:t>
      </w:r>
      <w:r w:rsidR="00D063BD">
        <w:t>,</w:t>
      </w:r>
      <w:r w:rsidR="004E43ED">
        <w:t xml:space="preserve"> </w:t>
      </w:r>
      <w:r w:rsidR="00C51FAF">
        <w:t xml:space="preserve">dargelegt </w:t>
      </w:r>
      <w:r w:rsidR="004E43ED">
        <w:t xml:space="preserve">werden (Warum wurde diese Institution ausgewählt? </w:t>
      </w:r>
      <w:r w:rsidR="004E43ED" w:rsidRPr="004E43ED">
        <w:t>Warum ist dies</w:t>
      </w:r>
      <w:r w:rsidR="004E43ED">
        <w:t xml:space="preserve">e Institution geeignet?) sowie eine Aufnahmeerklärung der gewählten Gasteinrichtung einschließlich der </w:t>
      </w:r>
      <w:r w:rsidR="00C51FAF">
        <w:t xml:space="preserve">Zusage, dass ein Arbeitsplatz gestellt und der </w:t>
      </w:r>
      <w:r w:rsidR="004E43ED">
        <w:t xml:space="preserve"> Zugang zu erforderlichen Ressourcen</w:t>
      </w:r>
      <w:r w:rsidR="00C51FAF">
        <w:t xml:space="preserve"> bzw. erforderlicher Infrastruktur gewährt wird. </w:t>
      </w:r>
      <w:r w:rsidR="00C51FAF" w:rsidRPr="00C51FAF">
        <w:t>E</w:t>
      </w:r>
      <w:r w:rsidR="00FE36C9">
        <w:t>b</w:t>
      </w:r>
      <w:r w:rsidR="00C51FAF" w:rsidRPr="00C51FAF">
        <w:t xml:space="preserve">enfalls beizulegen ist </w:t>
      </w:r>
      <w:r w:rsidR="00EB0E15" w:rsidRPr="00C51FAF">
        <w:t>ein</w:t>
      </w:r>
      <w:r w:rsidR="00C51FAF" w:rsidRPr="00C51FAF">
        <w:t>e</w:t>
      </w:r>
      <w:r w:rsidR="00C51FAF">
        <w:t xml:space="preserve"> Übersicht der </w:t>
      </w:r>
      <w:r w:rsidR="00EB0E15" w:rsidRPr="00C51FAF">
        <w:t>beantragten Mittel.</w:t>
      </w:r>
      <w:r w:rsidR="004E43ED" w:rsidRPr="00C51FAF">
        <w:t xml:space="preserve"> </w:t>
      </w:r>
      <w:r w:rsidR="00C51FAF">
        <w:t xml:space="preserve">Grundsätzlich können </w:t>
      </w:r>
      <w:r w:rsidR="004E43ED">
        <w:t>Reisemittel einschl. Mittel für die Unterkunft am Ort der aufnehmenden Institution</w:t>
      </w:r>
      <w:r w:rsidR="00C51FAF">
        <w:t xml:space="preserve"> und ggf. Sachmittel beantragt werden</w:t>
      </w:r>
      <w:r w:rsidR="004E43ED">
        <w:t>.</w:t>
      </w:r>
    </w:p>
    <w:p w14:paraId="2EDC8FEE" w14:textId="4467FEB2" w:rsidR="0000441D" w:rsidRPr="00036857" w:rsidRDefault="003C65C7" w:rsidP="00C51FAF">
      <w:r>
        <w:t>Die Auswahl der zu fördernden Kandidat*innen erfolgt durch das SC 3</w:t>
      </w:r>
      <w:r w:rsidR="0086032B">
        <w:t>. In Abhängigkeit von der für die Bewertung des Antrages erforderlichen fachlichen Expertise werden zusätzliche Expert*innen der BUA Partnerinnen hinzugezogen werden.</w:t>
      </w:r>
      <w:bookmarkStart w:id="0" w:name="_GoBack"/>
      <w:bookmarkEnd w:id="0"/>
    </w:p>
    <w:p w14:paraId="6AD392AE" w14:textId="77777777" w:rsidR="0000441D" w:rsidRPr="00036857" w:rsidRDefault="0000441D" w:rsidP="00C51FAF"/>
    <w:p w14:paraId="10C462EE" w14:textId="77777777" w:rsidR="004E43ED" w:rsidRPr="00036857" w:rsidRDefault="004E43ED" w:rsidP="00EB0E15"/>
    <w:p w14:paraId="61653D4A" w14:textId="77777777" w:rsidR="00C2068F" w:rsidRPr="00036857" w:rsidRDefault="00C2068F" w:rsidP="001E5FAA">
      <w:pPr>
        <w:rPr>
          <w:rStyle w:val="Fett"/>
          <w:b w:val="0"/>
        </w:rPr>
      </w:pPr>
    </w:p>
    <w:p w14:paraId="11164531" w14:textId="6C68AE00" w:rsidR="00047A1E" w:rsidRPr="00036857" w:rsidRDefault="00047A1E" w:rsidP="002B706A"/>
    <w:sectPr w:rsidR="00047A1E" w:rsidRPr="00036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1A81"/>
    <w:multiLevelType w:val="hybridMultilevel"/>
    <w:tmpl w:val="12383DF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C1342A"/>
    <w:multiLevelType w:val="hybridMultilevel"/>
    <w:tmpl w:val="C0BA5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30C86"/>
    <w:multiLevelType w:val="hybridMultilevel"/>
    <w:tmpl w:val="5F12CA1E"/>
    <w:lvl w:ilvl="0" w:tplc="BD46C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2333"/>
    <w:multiLevelType w:val="hybridMultilevel"/>
    <w:tmpl w:val="4838F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58"/>
    <w:rsid w:val="00002FD2"/>
    <w:rsid w:val="0000441D"/>
    <w:rsid w:val="00007F50"/>
    <w:rsid w:val="00011CFF"/>
    <w:rsid w:val="00024CE6"/>
    <w:rsid w:val="0003078C"/>
    <w:rsid w:val="00036857"/>
    <w:rsid w:val="00047A1E"/>
    <w:rsid w:val="000628BD"/>
    <w:rsid w:val="00096360"/>
    <w:rsid w:val="000A5ED0"/>
    <w:rsid w:val="000B0821"/>
    <w:rsid w:val="000D6B58"/>
    <w:rsid w:val="000D6D5B"/>
    <w:rsid w:val="000D79D1"/>
    <w:rsid w:val="000E21DF"/>
    <w:rsid w:val="00121AC8"/>
    <w:rsid w:val="001669AE"/>
    <w:rsid w:val="00181240"/>
    <w:rsid w:val="00183B70"/>
    <w:rsid w:val="001C337C"/>
    <w:rsid w:val="001E5FAA"/>
    <w:rsid w:val="001F2605"/>
    <w:rsid w:val="00215259"/>
    <w:rsid w:val="00291133"/>
    <w:rsid w:val="002B706A"/>
    <w:rsid w:val="002C7740"/>
    <w:rsid w:val="00305DFE"/>
    <w:rsid w:val="0031199C"/>
    <w:rsid w:val="003205AC"/>
    <w:rsid w:val="00324954"/>
    <w:rsid w:val="003555BF"/>
    <w:rsid w:val="00387E9E"/>
    <w:rsid w:val="003931F0"/>
    <w:rsid w:val="003C65C7"/>
    <w:rsid w:val="003D541A"/>
    <w:rsid w:val="003F5095"/>
    <w:rsid w:val="00420E3A"/>
    <w:rsid w:val="00444D6D"/>
    <w:rsid w:val="00466EA1"/>
    <w:rsid w:val="004A7D30"/>
    <w:rsid w:val="004B2DDC"/>
    <w:rsid w:val="004E43ED"/>
    <w:rsid w:val="00515FC4"/>
    <w:rsid w:val="00532BA6"/>
    <w:rsid w:val="0057613E"/>
    <w:rsid w:val="005A01E8"/>
    <w:rsid w:val="005D3D0E"/>
    <w:rsid w:val="005E6A7E"/>
    <w:rsid w:val="0060364C"/>
    <w:rsid w:val="00622384"/>
    <w:rsid w:val="00680DCF"/>
    <w:rsid w:val="00696B5B"/>
    <w:rsid w:val="006D2C56"/>
    <w:rsid w:val="007146FD"/>
    <w:rsid w:val="00714CE8"/>
    <w:rsid w:val="00721BDB"/>
    <w:rsid w:val="007339B9"/>
    <w:rsid w:val="00780969"/>
    <w:rsid w:val="00794CC9"/>
    <w:rsid w:val="007A3569"/>
    <w:rsid w:val="007C1D5A"/>
    <w:rsid w:val="007C5594"/>
    <w:rsid w:val="007E1E49"/>
    <w:rsid w:val="007F47B0"/>
    <w:rsid w:val="00801E43"/>
    <w:rsid w:val="00803A18"/>
    <w:rsid w:val="00820FCA"/>
    <w:rsid w:val="0086032B"/>
    <w:rsid w:val="00887A47"/>
    <w:rsid w:val="008A00E7"/>
    <w:rsid w:val="008C3E92"/>
    <w:rsid w:val="008D3C3D"/>
    <w:rsid w:val="009009FA"/>
    <w:rsid w:val="00950CF6"/>
    <w:rsid w:val="009944C3"/>
    <w:rsid w:val="009A1E5E"/>
    <w:rsid w:val="009F5DB5"/>
    <w:rsid w:val="009F5F2D"/>
    <w:rsid w:val="00A352BB"/>
    <w:rsid w:val="00A66D05"/>
    <w:rsid w:val="00A95EF2"/>
    <w:rsid w:val="00AA085F"/>
    <w:rsid w:val="00B02199"/>
    <w:rsid w:val="00B0678D"/>
    <w:rsid w:val="00B12280"/>
    <w:rsid w:val="00B345C8"/>
    <w:rsid w:val="00BA30C4"/>
    <w:rsid w:val="00BD04A7"/>
    <w:rsid w:val="00BD5DE9"/>
    <w:rsid w:val="00BD7BEB"/>
    <w:rsid w:val="00C00F58"/>
    <w:rsid w:val="00C2068F"/>
    <w:rsid w:val="00C502D9"/>
    <w:rsid w:val="00C51FAF"/>
    <w:rsid w:val="00C95AE3"/>
    <w:rsid w:val="00D063BD"/>
    <w:rsid w:val="00D21B4E"/>
    <w:rsid w:val="00D810A0"/>
    <w:rsid w:val="00D821FC"/>
    <w:rsid w:val="00DD457C"/>
    <w:rsid w:val="00E07682"/>
    <w:rsid w:val="00E23EBE"/>
    <w:rsid w:val="00EB0E15"/>
    <w:rsid w:val="00EC1734"/>
    <w:rsid w:val="00ED1C5B"/>
    <w:rsid w:val="00EF581F"/>
    <w:rsid w:val="00F0070C"/>
    <w:rsid w:val="00FC43BE"/>
    <w:rsid w:val="00FD4332"/>
    <w:rsid w:val="00FE36C9"/>
    <w:rsid w:val="00FE75DF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A7BA"/>
  <w15:chartTrackingRefBased/>
  <w15:docId w15:val="{BA6BE2D3-C150-4EE5-A572-ECB4A7CE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5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706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9009F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DC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0D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0D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0D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0D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0D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94CC9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ED1C5B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table" w:styleId="Tabellenraster">
    <w:name w:val="Table Grid"/>
    <w:basedOn w:val="NormaleTabelle"/>
    <w:uiPriority w:val="39"/>
    <w:rsid w:val="0095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121901C967B4CB063E348383233D4" ma:contentTypeVersion="2" ma:contentTypeDescription="Ein neues Dokument erstellen." ma:contentTypeScope="" ma:versionID="624fb7b0996b6829c97ef673e6557c26">
  <xsd:schema xmlns:xsd="http://www.w3.org/2001/XMLSchema" xmlns:xs="http://www.w3.org/2001/XMLSchema" xmlns:p="http://schemas.microsoft.com/office/2006/metadata/properties" xmlns:ns2="918ffe3c-ace5-45cf-a732-fe21b8bfcfb4" targetNamespace="http://schemas.microsoft.com/office/2006/metadata/properties" ma:root="true" ma:fieldsID="cfa58ee69c49267cd0e0456fa400e0f9" ns2:_="">
    <xsd:import namespace="918ffe3c-ace5-45cf-a732-fe21b8bfcf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fe3c-ace5-45cf-a732-fe21b8bfc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F9C22-2B9E-4F4C-AAFB-D680B9BE0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fe3c-ace5-45cf-a732-fe21b8bfc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9E2D3-E995-495F-A7CE-DE590ECA9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B5203-FB4D-4738-950D-163F615A568F}">
  <ds:schemaRefs>
    <ds:schemaRef ds:uri="918ffe3c-ace5-45cf-a732-fe21b8bfcf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Hinze, Sybille</dc:creator>
  <cp:keywords/>
  <dc:description/>
  <cp:lastModifiedBy>Hinze, Sybille</cp:lastModifiedBy>
  <cp:revision>3</cp:revision>
  <dcterms:created xsi:type="dcterms:W3CDTF">2022-05-18T08:15:00Z</dcterms:created>
  <dcterms:modified xsi:type="dcterms:W3CDTF">2022-05-18T08:19:00Z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0x01010081D121901C967B4CB063E348383233D4</vt:lpwstr>
  </property>
</Properties>
</file>